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A63762" Type="http://schemas.openxmlformats.org/officeDocument/2006/relationships/officeDocument" Target="/word/document.xml" /><Relationship Id="coreR4DA63762" Type="http://schemas.openxmlformats.org/package/2006/relationships/metadata/core-properties" Target="/docProps/core.xml" /><Relationship Id="customR4DA637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Staniční pracovník lanové dráhy (kód: 23-079-H)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Staniční pracovník lanové dráhy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provozu lanové dráhy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nástupu, přepravy a výstupu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zdravotnické pomoci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Staniční pracovník lanové dráhy, 31.7.2026 14:33:09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právní předpisy týkající se provozu lanových drah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terminologie z oblasti provozu lanových drah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podmínky provozuschopnosti lanové dráhy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Prokázat znalost vnitřních předpisů a dalších nařízení provozovatele lanové dráhy v rozsahu daném pro pracovníka v oblasti obsluhy a údržby lanové dráhy</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Písemné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Vedení dokumentace o provozu lanové dráhy</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Provést záznam do provozní dokumentace lanové dráhy</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b) Provést záznam do ostatních dokumentů související s provozem lanové dráhy</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Praktické předvedení</w:t>
      </w:r>
    </w:p>
    <w:p>
      <w:pPr>
        <w:pStyle w:val="P32"/>
        <w:framePr w:w="10710" w:h="248" w:hRule="exact" w:wrap="none" w:vAnchor="page" w:hAnchor="margin" w:x="28" w:y="8179"/>
        <w:rPr>
          <w:rStyle w:val="C23"/>
          <w:rtl w:val="0"/>
        </w:rPr>
      </w:pPr>
      <w:r>
        <w:rPr>
          <w:rStyle w:val="C23"/>
          <w:rtl w:val="0"/>
        </w:rPr>
        <w:t>Je třeba splnit obě kritéria.</w:t>
      </w:r>
    </w:p>
    <w:p>
      <w:pPr>
        <w:pStyle w:val="P23"/>
        <w:framePr w:w="10710" w:h="340" w:hRule="exact" w:wrap="none" w:vAnchor="page" w:hAnchor="margin" w:x="28" w:y="8614"/>
        <w:rPr>
          <w:rStyle w:val="C18"/>
          <w:rtl w:val="0"/>
        </w:rPr>
      </w:pPr>
      <w:r>
        <w:rPr>
          <w:rStyle w:val="C18"/>
          <w:rtl w:val="0"/>
        </w:rPr>
        <w:t>Organizace nástupu, přepravy a výstupu</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Použít správnou terminologii, znát součásti a funkce lanové dráhy vzhledem k vykonávaným pracovním činnostem</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Písemné ověření s ústním vysvětlením</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b) Definovat podmínky pro přepravu osob dle provozních předpisů (přepravní řád, smluvní přepravní podmínky lanové dráhy)</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Písemné ověření s ústním vysvětlením</w:t>
      </w:r>
    </w:p>
    <w:p>
      <w:pPr>
        <w:pStyle w:val="P12"/>
        <w:framePr w:w="6710" w:h="831" w:hRule="exact" w:wrap="none" w:vAnchor="page" w:hAnchor="margin" w:x="45" w:y="10644"/>
        <w:rPr>
          <w:rStyle w:val="C3"/>
          <w:rtl w:val="0"/>
        </w:rPr>
      </w:pPr>
    </w:p>
    <w:p>
      <w:pPr>
        <w:pStyle w:val="P13"/>
        <w:framePr w:w="6658" w:h="704" w:hRule="exact" w:wrap="none" w:vAnchor="page" w:hAnchor="margin" w:x="71" w:y="10700"/>
        <w:rPr>
          <w:rStyle w:val="C11"/>
          <w:rtl w:val="0"/>
        </w:rPr>
      </w:pPr>
      <w:r>
        <w:rPr>
          <w:rStyle w:val="C11"/>
          <w:rtl w:val="0"/>
        </w:rPr>
        <w:t>c) Popsat pravidla bezpečného provozu a popsat možné zdroje nebezpečných případů, vyplývajících z provozu lanové dráhy. Prokázat znalost požadovaných bezpečnostních opatření</w:t>
      </w:r>
    </w:p>
    <w:p>
      <w:pPr>
        <w:pStyle w:val="P28"/>
        <w:framePr w:w="3921" w:h="831" w:hRule="exact" w:wrap="none" w:vAnchor="page" w:hAnchor="margin" w:x="6800" w:y="10644"/>
        <w:rPr>
          <w:rStyle w:val="C3"/>
          <w:rtl w:val="0"/>
        </w:rPr>
      </w:pPr>
    </w:p>
    <w:p>
      <w:pPr>
        <w:pStyle w:val="P29"/>
        <w:framePr w:w="3839" w:h="704" w:hRule="exact" w:wrap="none" w:vAnchor="page" w:hAnchor="margin" w:x="6856" w:y="10700"/>
        <w:rPr>
          <w:rStyle w:val="C21"/>
          <w:rtl w:val="0"/>
        </w:rPr>
      </w:pPr>
      <w:r>
        <w:rPr>
          <w:rStyle w:val="C21"/>
          <w:rtl w:val="0"/>
        </w:rPr>
        <w:t>Písemné ověření s ústním vysvětlením</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d) Popsat a zdůvodnit základní povinnosti pracovníka při obsluze lanové dráhy v jednotlivých provozních režimech</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Písemné ověření s ústním vysvětlením</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e) Definovat základní povinnosti pracovníka při vzniku mimořádných událostí v provozu lanové dráhy a při mimořádných povětrnostních podmínkách</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Písemné ověření s ústním vysvětlením</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f) Uvést zařízení lanové dráhy a její okolí do řádného stavu</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Písemné ověření s ústním vysvětlením</w:t>
      </w:r>
    </w:p>
    <w:p>
      <w:pPr>
        <w:pStyle w:val="P12"/>
        <w:framePr w:w="6710" w:h="607" w:hRule="exact" w:wrap="none" w:vAnchor="page" w:hAnchor="margin" w:x="45" w:y="13065"/>
        <w:rPr>
          <w:rStyle w:val="C3"/>
          <w:rtl w:val="0"/>
        </w:rPr>
      </w:pPr>
    </w:p>
    <w:p>
      <w:pPr>
        <w:pStyle w:val="P13"/>
        <w:framePr w:w="6658" w:h="480" w:hRule="exact" w:wrap="none" w:vAnchor="page" w:hAnchor="margin" w:x="71" w:y="13121"/>
        <w:rPr>
          <w:rStyle w:val="C11"/>
          <w:rtl w:val="0"/>
        </w:rPr>
      </w:pPr>
      <w:r>
        <w:rPr>
          <w:rStyle w:val="C11"/>
          <w:rtl w:val="0"/>
        </w:rPr>
        <w:t>g) Charakterizovat provozně-bezpečnostní parametry předepsané pro nástupní a výstupní prostory</w:t>
      </w:r>
    </w:p>
    <w:p>
      <w:pPr>
        <w:pStyle w:val="P28"/>
        <w:framePr w:w="3921" w:h="607" w:hRule="exact" w:wrap="none" w:vAnchor="page" w:hAnchor="margin" w:x="6800" w:y="13065"/>
        <w:rPr>
          <w:rStyle w:val="C3"/>
          <w:rtl w:val="0"/>
        </w:rPr>
      </w:pPr>
    </w:p>
    <w:p>
      <w:pPr>
        <w:pStyle w:val="P29"/>
        <w:framePr w:w="3839" w:h="480" w:hRule="exact" w:wrap="none" w:vAnchor="page" w:hAnchor="margin" w:x="6856" w:y="13121"/>
        <w:rPr>
          <w:rStyle w:val="C21"/>
          <w:rtl w:val="0"/>
        </w:rPr>
      </w:pPr>
      <w:r>
        <w:rPr>
          <w:rStyle w:val="C21"/>
          <w:rtl w:val="0"/>
        </w:rPr>
        <w:t>Písemné ověření s ústním vysvětlením</w:t>
      </w:r>
    </w:p>
    <w:p>
      <w:pPr>
        <w:pStyle w:val="P16"/>
        <w:framePr w:w="6710" w:h="376" w:hRule="exact" w:wrap="none" w:vAnchor="page" w:hAnchor="margin" w:x="45" w:y="13671"/>
        <w:rPr>
          <w:rStyle w:val="C3"/>
          <w:rtl w:val="0"/>
        </w:rPr>
      </w:pPr>
    </w:p>
    <w:p>
      <w:pPr>
        <w:pStyle w:val="P17"/>
        <w:framePr w:w="6658" w:h="249" w:hRule="exact" w:wrap="none" w:vAnchor="page" w:hAnchor="margin" w:x="71" w:y="13727"/>
        <w:rPr>
          <w:rStyle w:val="C13"/>
          <w:rtl w:val="0"/>
        </w:rPr>
      </w:pPr>
      <w:r>
        <w:rPr>
          <w:rStyle w:val="C13"/>
          <w:rtl w:val="0"/>
        </w:rPr>
        <w:t>h) Poskytnout rady a informace návštěvníkům lyžařského areálu</w:t>
      </w:r>
    </w:p>
    <w:p>
      <w:pPr>
        <w:pStyle w:val="P30"/>
        <w:framePr w:w="3921" w:h="376" w:hRule="exact" w:wrap="none" w:vAnchor="page" w:hAnchor="margin" w:x="6800" w:y="13671"/>
        <w:rPr>
          <w:rStyle w:val="C3"/>
          <w:rtl w:val="0"/>
        </w:rPr>
      </w:pPr>
    </w:p>
    <w:p>
      <w:pPr>
        <w:pStyle w:val="P31"/>
        <w:framePr w:w="3839" w:h="249" w:hRule="exact" w:wrap="none" w:vAnchor="page" w:hAnchor="margin" w:x="6856" w:y="13727"/>
        <w:rPr>
          <w:rStyle w:val="C22"/>
          <w:rtl w:val="0"/>
        </w:rPr>
      </w:pPr>
      <w:r>
        <w:rPr>
          <w:rStyle w:val="C22"/>
          <w:rtl w:val="0"/>
        </w:rPr>
        <w:t>Písemné ověření s ústním vysvětlením</w:t>
      </w:r>
    </w:p>
    <w:p>
      <w:pPr>
        <w:pStyle w:val="P12"/>
        <w:framePr w:w="6710" w:h="607" w:hRule="exact" w:wrap="none" w:vAnchor="page" w:hAnchor="margin" w:x="45" w:y="14048"/>
        <w:rPr>
          <w:rStyle w:val="C3"/>
          <w:rtl w:val="0"/>
        </w:rPr>
      </w:pPr>
    </w:p>
    <w:p>
      <w:pPr>
        <w:pStyle w:val="P13"/>
        <w:framePr w:w="6658" w:h="480" w:hRule="exact" w:wrap="none" w:vAnchor="page" w:hAnchor="margin" w:x="71" w:y="14104"/>
        <w:rPr>
          <w:rStyle w:val="C11"/>
          <w:rtl w:val="0"/>
        </w:rPr>
      </w:pPr>
      <w:r>
        <w:rPr>
          <w:rStyle w:val="C11"/>
          <w:rtl w:val="0"/>
        </w:rPr>
        <w:t>i) Popsat povinnosti pracovníka při nastupování a vystupování cestujících s přihlédnutím k jednotlivým kategoriím těchto osob</w:t>
      </w:r>
    </w:p>
    <w:p>
      <w:pPr>
        <w:pStyle w:val="P28"/>
        <w:framePr w:w="3921" w:h="607" w:hRule="exact" w:wrap="none" w:vAnchor="page" w:hAnchor="margin" w:x="6800" w:y="14048"/>
        <w:rPr>
          <w:rStyle w:val="C3"/>
          <w:rtl w:val="0"/>
        </w:rPr>
      </w:pPr>
    </w:p>
    <w:p>
      <w:pPr>
        <w:pStyle w:val="P29"/>
        <w:framePr w:w="3839" w:h="480" w:hRule="exact" w:wrap="none" w:vAnchor="page" w:hAnchor="margin" w:x="6856" w:y="14104"/>
        <w:rPr>
          <w:rStyle w:val="C21"/>
          <w:rtl w:val="0"/>
        </w:rPr>
      </w:pPr>
      <w:r>
        <w:rPr>
          <w:rStyle w:val="C21"/>
          <w:rtl w:val="0"/>
        </w:rPr>
        <w:t>Písemné ověření s ústním vysvětlením</w:t>
      </w:r>
    </w:p>
    <w:p>
      <w:pPr>
        <w:pStyle w:val="P16"/>
        <w:framePr w:w="6710" w:h="607" w:hRule="exact" w:wrap="none" w:vAnchor="page" w:hAnchor="margin" w:x="45" w:y="14655"/>
        <w:rPr>
          <w:rStyle w:val="C3"/>
          <w:rtl w:val="0"/>
        </w:rPr>
      </w:pPr>
    </w:p>
    <w:p>
      <w:pPr>
        <w:pStyle w:val="P17"/>
        <w:framePr w:w="6658" w:h="480" w:hRule="exact" w:wrap="none" w:vAnchor="page" w:hAnchor="margin" w:x="71" w:y="14711"/>
        <w:rPr>
          <w:rStyle w:val="C13"/>
          <w:rtl w:val="0"/>
        </w:rPr>
      </w:pPr>
      <w:r>
        <w:rPr>
          <w:rStyle w:val="C13"/>
          <w:rtl w:val="0"/>
        </w:rPr>
        <w:t>j) Definovat regulativa pro přepravu osob a zboží, vyplývající z vnitřních předpisů provozovatele lanové dráhy</w:t>
      </w:r>
    </w:p>
    <w:p>
      <w:pPr>
        <w:pStyle w:val="P30"/>
        <w:framePr w:w="3921" w:h="607" w:hRule="exact" w:wrap="none" w:vAnchor="page" w:hAnchor="margin" w:x="6800" w:y="14655"/>
        <w:rPr>
          <w:rStyle w:val="C3"/>
          <w:rtl w:val="0"/>
        </w:rPr>
      </w:pPr>
    </w:p>
    <w:p>
      <w:pPr>
        <w:pStyle w:val="P31"/>
        <w:framePr w:w="3839" w:h="480" w:hRule="exact" w:wrap="none" w:vAnchor="page" w:hAnchor="margin" w:x="6856" w:y="14711"/>
        <w:rPr>
          <w:rStyle w:val="C22"/>
          <w:rtl w:val="0"/>
        </w:rPr>
      </w:pPr>
      <w:r>
        <w:rPr>
          <w:rStyle w:val="C22"/>
          <w:rtl w:val="0"/>
        </w:rPr>
        <w:t>Písemné ověření s ústním vysvětlením</w:t>
      </w:r>
    </w:p>
    <w:p>
      <w:pPr>
        <w:pStyle w:val="P32"/>
        <w:framePr w:w="10710" w:h="248" w:hRule="exact" w:wrap="none" w:vAnchor="page" w:hAnchor="margin" w:x="28" w:y="153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pracovník lanové dráhy, 31.7.2026 14:33:09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Definovat elektrické zařízení lanové dráhy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Definovat ohrožení elektrickým zařízením lanové dráhy a navrhnout možné způsoby ochrany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Písemné ověření s ústním vysvětlením</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Vyjmenovat činnosti na elektrických zařízeních lanových drah a oprávnění pracovníků k jednotlivým činnostem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Písemné ověření s ústním vysvětlením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Definovat kvalifikační podmínky pro práci na elektrických zařízeních lanových drah</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ověření s ústním vysvětlením</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Poskytování první zdravotnické pomoci</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Popsat organizaci záchrany (v lyžařském areálu obecně, v prostorách nástupu a výstupu z lanové dráhy)</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Písemné ověření s ústním vysvětlením</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Definovat základní postup při poskytování první pomoci</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Písemné ověření s ústním vysvětlením</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Popsat zásady první pomoci při úrazu elektrickým proudem</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Písemné ověření s ústním vysvětlením</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Popsat minimální rozsah vybavenosti lyžařského areálu zdravotnickým materiálem a transportními prostředky</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Písemné ověření s ústním vysvětlením</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pracovník lanové dráhy, 31.7.2026 14:33:09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kompetencí se u vybraných způsobilostí provádí prostřednictvím písemného testu.</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předloží uchazeči test s více otázkami pro každé kritérium, které prověří uvedenou kompetenci.</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Pravidla pro aplikaci písemných testů jako způsobu ověřování</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w:t>
      </w:r>
      <w:r>
        <w:rPr>
          <w:rFonts w:ascii="Arial" w:cs="Arial" w:hAnsi="Arial" w:eastAsia="Arial"/>
          <w:b w:val="1"/>
          <w:i w:val="0"/>
          <w:caps w:val="0"/>
          <w:strike w:val="0"/>
          <w:noProof w:val="0"/>
          <w:vanish w:val="0"/>
          <w:color w:val="auto"/>
          <w:sz w:val="20"/>
          <w:u w:val="none"/>
          <w:shd w:val="clear" w:color="auto" w:fill="auto"/>
          <w:vertAlign w:val="baseline"/>
          <w:lang/>
        </w:rPr>
        <w:t>ze souboru obsahujícím minimálně 100 otázek</w:t>
      </w:r>
      <w:r>
        <w:rPr>
          <w:rFonts w:ascii="Arial" w:cs="Arial" w:hAnsi="Arial" w:eastAsia="Arial"/>
          <w:b w:val="0"/>
          <w:i w:val="0"/>
          <w:caps w:val="0"/>
          <w:strike w:val="0"/>
          <w:noProof w:val="0"/>
          <w:vanish w:val="0"/>
          <w:color w:val="auto"/>
          <w:sz w:val="20"/>
          <w:u w:val="none"/>
          <w:shd w:val="clear" w:color="auto" w:fill="auto"/>
          <w:vertAlign w:val="baseline"/>
          <w:lang/>
        </w:rPr>
        <w:t>, aby bylo umožněno řádově několik desítek různě sestavených testů.</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testů, musí být splněné následující dvě podmínky:</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a technických normách 20 otázek</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nástupu, přepravy a výstupu 50 otázek</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20 otázek</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zařízení20 otázek</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tesu pro každého uchazeče, sestaveného z 30 otázek s následujícím zastoupením jednotlivých oblastí:</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(u něhož je test způsobem ověření a v návaznosti na pokyn o tom, která kritéria je třeba u zkoušky splnit) </w:t>
      </w:r>
      <w:r>
        <w:rPr>
          <w:rFonts w:ascii="Arial" w:cs="Arial" w:hAnsi="Arial" w:eastAsia="Arial"/>
          <w:b w:val="1"/>
          <w:i w:val="0"/>
          <w:caps w:val="0"/>
          <w:strike w:val="0"/>
          <w:noProof w:val="0"/>
          <w:vanish w:val="0"/>
          <w:color w:val="auto"/>
          <w:sz w:val="20"/>
          <w:u w:val="none"/>
          <w:shd w:val="clear" w:color="auto" w:fill="auto"/>
          <w:vertAlign w:val="baseline"/>
          <w:lang/>
        </w:rPr>
        <w:t>následující počet otázek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a technických normách 3 otázky</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nástupu, přepravy a výstupu17 otázek</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3 otázky</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zařízení3 otázky</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75 % úspěšnosti zodpovězení otázek za každou oblast a zároveň 80 % úspěšnosti v testu jako celku.</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766"/>
        <w:rPr>
          <w:rStyle w:val="C3"/>
          <w:rtl w:val="0"/>
        </w:rPr>
      </w:pPr>
    </w:p>
    <w:p>
      <w:pPr>
        <w:pStyle w:val="P35"/>
        <w:framePr w:w="10710" w:h="340" w:hRule="exact" w:wrap="none" w:vAnchor="page" w:hAnchor="margin" w:x="28" w:y="12766"/>
        <w:rPr>
          <w:rStyle w:val="C25"/>
          <w:rtl w:val="0"/>
        </w:rPr>
      </w:pPr>
      <w:r>
        <w:rPr>
          <w:rStyle w:val="C25"/>
          <w:rtl w:val="0"/>
        </w:rPr>
        <w:t>Výsledné hodnocení</w:t>
      </w:r>
    </w:p>
    <w:p>
      <w:pPr>
        <w:keepNext w:val="0"/>
        <w:keepLines w:val="0"/>
        <w:framePr w:w="10766" w:h="1497" w:hRule="exact" w:wrap="none" w:vAnchor="page" w:hAnchor="margin" w:x="0" w:y="13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Staniční pracovník lanové dráhy, 31.7.2026 14:33:09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6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strojního, elektrotechnického, stavebního nebo dopravního zaměření a minimálně 5 let praxe v oboru osobní lanové dopravy a musí prokázat praxi minimálně 5 let v oblasti školení a vzdělávání v oboru osobní lanové dopravy</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Vyšší odborné nebo vysokoškolské vzdělání strojního, elektrotechnického, stavebního nebo dopravního zaměření a minimálně 5 let praxe v oboru osobní lanové dopravy a musí prokázat praxi minimálně 5 let v oblasti školení a vzdělávání v oboru osobní lanové dopravy</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2543"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a technické normy z oblasti osobní lanové dopravy</w:t>
      </w:r>
    </w:p>
    <w:p>
      <w:pPr>
        <w:keepNext w:val="0"/>
        <w:keepLines w:val="0"/>
        <w:framePr w:w="10766" w:h="220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lanové dráhy</w:t>
      </w:r>
    </w:p>
    <w:p>
      <w:pPr>
        <w:keepNext w:val="0"/>
        <w:keepLines w:val="0"/>
        <w:framePr w:w="10766" w:h="220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15"/>
        <w:rPr>
          <w:rStyle w:val="C3"/>
          <w:rtl w:val="0"/>
        </w:rPr>
      </w:pPr>
    </w:p>
    <w:p>
      <w:pPr>
        <w:pStyle w:val="P35"/>
        <w:framePr w:w="10710" w:h="340" w:hRule="exact" w:wrap="none" w:vAnchor="page" w:hAnchor="margin" w:x="28" w:y="14415"/>
        <w:rPr>
          <w:rStyle w:val="C25"/>
          <w:rtl w:val="0"/>
        </w:rPr>
      </w:pPr>
      <w:r>
        <w:rPr>
          <w:rStyle w:val="C25"/>
          <w:rtl w:val="0"/>
        </w:rPr>
        <w:t>Doba přípravy na zkoušku</w:t>
      </w:r>
    </w:p>
    <w:p>
      <w:pPr>
        <w:keepNext w:val="0"/>
        <w:keepLines w:val="0"/>
        <w:framePr w:w="10766" w:h="1036" w:hRule="exact" w:wrap="none" w:vAnchor="page" w:hAnchor="margin" w:x="0" w:y="14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Staniční pracovník lanové dráhy, 31.7.2026 14:33:09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Staniční pracovník lanové dráhy, 31.7.2026 14:33:09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pracovník lanové dráhy, 31.7.2026 14:33:09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43A82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