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36F4F2" Type="http://schemas.openxmlformats.org/officeDocument/2006/relationships/officeDocument" Target="/word/document.xml" /><Relationship Id="coreR5E36F4F2" Type="http://schemas.openxmlformats.org/package/2006/relationships/metadata/core-properties" Target="/docProps/core.xml" /><Relationship Id="customR5E36F4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těžebního střediska ropy a zemního plynu (kód: 21-027-M)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těžebním středisku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výkresové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báňské legislativě související s činností vedoucího těžebního střediska těžby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procesů při těžbě a úpravě ropy a zemního plynu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při těžbě a úpravě ropy a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oprava technologického zařízení pro těžbu ropy a zemního plynu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těžebního střediska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personální agendy těžebního střediska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29.09.2017</w:t>
      </w:r>
    </w:p>
    <w:p>
      <w:pPr>
        <w:pStyle w:val="P21"/>
        <w:framePr w:w="7654" w:h="331" w:hRule="exact" w:wrap="none" w:vAnchor="page" w:hAnchor="margin" w:x="28" w:y="15940"/>
        <w:rPr>
          <w:rStyle w:val="C16"/>
          <w:rtl w:val="0"/>
        </w:rPr>
      </w:pPr>
      <w:r>
        <w:rPr>
          <w:rStyle w:val="C16"/>
          <w:rtl w:val="0"/>
        </w:rPr>
        <w:t>Vedoucí těžebního střediska ropy a zemního plynu, 30.9.2026 2:47:31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těžebním středisku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při těžbě ropy a zemního plynu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způsob řešení modelové situace při zdolávání nasimulované havárie na těžebním středisku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ochranné pracovní pomůcky potřebné při obsluze na těžebním středisku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Vypracovat potřebnou dokumentaci na provádění prací se zvýšeným nebezpečím na těžebním středisku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Vysvětlit ustanovení zákona č. 262/2006 Sb. (zákoníku práce) a souvisejících právních předpisů vztahujících se k bezpečnosti a ochraně zdraví při práci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technické a výkresové dokumentaci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technickou a výkresovou dokumentaci těžebního střediska (ukázka trasy toku těženého media doplněná popisem bezpečnostních prvků)</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Popsat a předvést používání technické a výkresové dokumentace těžebního střediska</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obě kritéria.</w:t>
      </w:r>
    </w:p>
    <w:p>
      <w:pPr>
        <w:pStyle w:val="P23"/>
        <w:framePr w:w="10710" w:h="547" w:hRule="exact" w:wrap="none" w:vAnchor="page" w:hAnchor="margin" w:x="28" w:y="9682"/>
        <w:rPr>
          <w:rStyle w:val="C18"/>
          <w:rtl w:val="0"/>
        </w:rPr>
      </w:pPr>
      <w:r>
        <w:rPr>
          <w:rStyle w:val="C18"/>
          <w:rtl w:val="0"/>
        </w:rPr>
        <w:t>Orientace v báňské legislativě související s činností vedoucího těžebního střediska těžby ropy a zemního plynu</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5"/>
        <w:rPr>
          <w:rStyle w:val="C3"/>
          <w:rtl w:val="0"/>
        </w:rPr>
      </w:pPr>
    </w:p>
    <w:p>
      <w:pPr>
        <w:pStyle w:val="P13"/>
        <w:framePr w:w="6658" w:h="480" w:hRule="exact" w:wrap="none" w:vAnchor="page" w:hAnchor="margin" w:x="71" w:y="10761"/>
        <w:rPr>
          <w:rStyle w:val="C11"/>
          <w:rtl w:val="0"/>
        </w:rPr>
      </w:pPr>
      <w:r>
        <w:rPr>
          <w:rStyle w:val="C11"/>
          <w:rtl w:val="0"/>
        </w:rPr>
        <w:t>a) Vyjmenovat a popsat ustanovení vyhlášky ČBÚ č. 239/1998 Sb., v aktuálním platném znění</w:t>
      </w:r>
    </w:p>
    <w:p>
      <w:pPr>
        <w:pStyle w:val="P28"/>
        <w:framePr w:w="3921" w:h="607" w:hRule="exact" w:wrap="none" w:vAnchor="page" w:hAnchor="margin" w:x="6800" w:y="10705"/>
        <w:rPr>
          <w:rStyle w:val="C3"/>
          <w:rtl w:val="0"/>
        </w:rPr>
      </w:pPr>
    </w:p>
    <w:p>
      <w:pPr>
        <w:pStyle w:val="P29"/>
        <w:framePr w:w="3839" w:h="480" w:hRule="exact" w:wrap="none" w:vAnchor="page" w:hAnchor="margin" w:x="6856" w:y="10761"/>
        <w:rPr>
          <w:rStyle w:val="C21"/>
          <w:rtl w:val="0"/>
        </w:rPr>
      </w:pPr>
      <w:r>
        <w:rPr>
          <w:rStyle w:val="C21"/>
          <w:rtl w:val="0"/>
        </w:rPr>
        <w:t>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Vyjmenovat a popsat ustanovení vyhlášky ČBÚ č. 71/2002 Sb., v aktuálním platném znění</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Vyjmenovat a popsat ustanovení vyhlášky ČBÚ č. 392/2003 Sb., v aktuálním platném znění</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Popsat způsob evidence úrazů dle nařízení vlády č. 201/2010 Sb., v aktuálním platném znění</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32"/>
        <w:framePr w:w="10710" w:h="248" w:hRule="exact" w:wrap="none" w:vAnchor="page" w:hAnchor="margin" w:x="28" w:y="13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30.9.2026 2:47:31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procesů při těžbě a úpravě ropy a zemního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ropy v průběhu těžebního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Vyhodnotit odebraný vzorek ropy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Spustit těžební sondu do provozu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Odstavit těžební sondu z provozu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způsob odstavení těžební sondy z provozu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způsob mechanické deparafinace samotokové ropné sondy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Řízení procesů při těžbě a úpravě ropy a zemního plynu</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Nastavit a optimalizovat proces odvodnění ropy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Nastavit a optimalizovat proces odplynění ropy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Nastavit a optimalizovat proces nízkotepelného sušení zemního plynu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Popsat proces deparafinace sondy nahřátou kapalinou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097"/>
        <w:rPr>
          <w:rStyle w:val="C3"/>
          <w:rtl w:val="0"/>
        </w:rPr>
      </w:pPr>
    </w:p>
    <w:p>
      <w:pPr>
        <w:pStyle w:val="P13"/>
        <w:framePr w:w="6658" w:h="480" w:hRule="exact" w:wrap="none" w:vAnchor="page" w:hAnchor="margin" w:x="71" w:y="8153"/>
        <w:rPr>
          <w:rStyle w:val="C11"/>
          <w:rtl w:val="0"/>
        </w:rPr>
      </w:pPr>
      <w:r>
        <w:rPr>
          <w:rStyle w:val="C11"/>
          <w:rtl w:val="0"/>
        </w:rPr>
        <w:t>e) Vyjmenovat dokumenty potřebné k provedení deparafinace sondy nahřátou kapalinou (práce se zvýšeným nebezpečím)</w:t>
      </w:r>
    </w:p>
    <w:p>
      <w:pPr>
        <w:pStyle w:val="P28"/>
        <w:framePr w:w="3921" w:h="607" w:hRule="exact" w:wrap="none" w:vAnchor="page" w:hAnchor="margin" w:x="6800" w:y="8097"/>
        <w:rPr>
          <w:rStyle w:val="C3"/>
          <w:rtl w:val="0"/>
        </w:rPr>
      </w:pPr>
    </w:p>
    <w:p>
      <w:pPr>
        <w:pStyle w:val="P29"/>
        <w:framePr w:w="3839" w:h="480" w:hRule="exact" w:wrap="none" w:vAnchor="page" w:hAnchor="margin" w:x="6856" w:y="8153"/>
        <w:rPr>
          <w:rStyle w:val="C21"/>
          <w:rtl w:val="0"/>
        </w:rPr>
      </w:pPr>
      <w:r>
        <w:rPr>
          <w:rStyle w:val="C21"/>
          <w:rtl w:val="0"/>
        </w:rPr>
        <w:t>Ústní ověření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Údržba a oprava technologického zařízení pro těžbu ropy a zemního plynu</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Vypracovat plán zkoušek vyhrazených technických zařízení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Vypracovat požadavek na opravu strojního zařízení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c) Vypracovat požadavek na nákup náhradních dílů, provozních náplní pro údržbu a opravy těžebního zařízení</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d) Vypracovat plán revizí vyhrazených technických zařízení</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3"/>
        <w:framePr w:w="10710" w:h="340" w:hRule="exact" w:wrap="none" w:vAnchor="page" w:hAnchor="margin" w:x="28" w:y="12353"/>
        <w:rPr>
          <w:rStyle w:val="C18"/>
          <w:rtl w:val="0"/>
        </w:rPr>
      </w:pPr>
      <w:r>
        <w:rPr>
          <w:rStyle w:val="C18"/>
          <w:rtl w:val="0"/>
        </w:rPr>
        <w:t>Vedení provozní dokumentace těžebního střediska</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a) Popsat provozní dokumentaci při těžbě a úpravě ropy a zemního plynu dle vyhlášky ČBÚ č. 239/1998 Sb.</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Písemné a 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b) Předvést konkrétní záznam do prvotní dokumentace (Záznam o těžebním středisku)</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w:t>
      </w:r>
    </w:p>
    <w:p>
      <w:pPr>
        <w:pStyle w:val="P12"/>
        <w:framePr w:w="6710" w:h="607" w:hRule="exact" w:wrap="none" w:vAnchor="page" w:hAnchor="margin" w:x="45" w:y="14382"/>
        <w:rPr>
          <w:rStyle w:val="C3"/>
          <w:rtl w:val="0"/>
        </w:rPr>
      </w:pPr>
    </w:p>
    <w:p>
      <w:pPr>
        <w:pStyle w:val="P13"/>
        <w:framePr w:w="6658" w:h="480" w:hRule="exact" w:wrap="none" w:vAnchor="page" w:hAnchor="margin" w:x="71" w:y="14438"/>
        <w:rPr>
          <w:rStyle w:val="C11"/>
          <w:rtl w:val="0"/>
        </w:rPr>
      </w:pPr>
      <w:r>
        <w:rPr>
          <w:rStyle w:val="C11"/>
          <w:rtl w:val="0"/>
        </w:rPr>
        <w:t>c) Popsat způsob uložení provozní dokumentace těžebního střediska ropy a zemního plynu</w:t>
      </w:r>
    </w:p>
    <w:p>
      <w:pPr>
        <w:pStyle w:val="P28"/>
        <w:framePr w:w="3921" w:h="607" w:hRule="exact" w:wrap="none" w:vAnchor="page" w:hAnchor="margin" w:x="6800" w:y="14382"/>
        <w:rPr>
          <w:rStyle w:val="C3"/>
          <w:rtl w:val="0"/>
        </w:rPr>
      </w:pPr>
    </w:p>
    <w:p>
      <w:pPr>
        <w:pStyle w:val="P29"/>
        <w:framePr w:w="3839" w:h="480" w:hRule="exact" w:wrap="none" w:vAnchor="page" w:hAnchor="margin" w:x="6856" w:y="14438"/>
        <w:rPr>
          <w:rStyle w:val="C21"/>
          <w:rtl w:val="0"/>
        </w:rPr>
      </w:pPr>
      <w:r>
        <w:rPr>
          <w:rStyle w:val="C21"/>
          <w:rtl w:val="0"/>
        </w:rPr>
        <w:t>Písemné a ústní ověření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30.9.2026 2:47:31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personální agendy těžebního střediska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podklady pro výpočet mezd dle předložené docházky zaměstnanců těžebního střediska ropy a zemního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seznam povinných školení pracovníků těžebního střediska ropy a zemního plynu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těžebního střediska ropy a zemního plynu, 30.9.2026 2:47:31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není vyžadována. </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těžebního střediska ropy a zemního plynu, 30.9.2026 2:47:31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mít minimálně vyšší odborné vzdělání v oblasti hornictví a hornická geologie, strojírenství, stavebnictví, elektrotechnika. </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musí mít platné:</w:t>
      </w:r>
    </w:p>
    <w:p>
      <w:pPr>
        <w:keepNext w:val="0"/>
        <w:keepLines w:val="1"/>
        <w:framePr w:w="10766" w:h="82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č. 298/2005 Sb., a alespoň 5 let odborné praxe v odborných nebo řídicích pozicích v oblasti těžby ropy a plynu.</w:t>
      </w:r>
    </w:p>
    <w:p>
      <w:pPr>
        <w:keepNext w:val="0"/>
        <w:keepLines w:val="1"/>
        <w:framePr w:w="10766" w:h="82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č. 298/2005 Sb., a alespoň 5 let odborné praxe v odborných nebo řídicích pozicích v oblasti těžby ropy a plynu.</w:t>
      </w:r>
    </w:p>
    <w:p>
      <w:pPr>
        <w:keepNext w:val="0"/>
        <w:keepLines w:val="1"/>
        <w:framePr w:w="10766" w:h="82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č. 298/2005 Sb., a alespoň 5 let odborné praxe v odborných nebo řídicích pozicích v oblasti těžby ropy a plynu.</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2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12" w:hRule="exact" w:wrap="none" w:vAnchor="page" w:hAnchor="margin" w:x="0" w:y="11218"/>
        <w:rPr>
          <w:rStyle w:val="C3"/>
          <w:rtl w:val="0"/>
        </w:rPr>
      </w:pPr>
    </w:p>
    <w:p>
      <w:pPr>
        <w:pStyle w:val="P35"/>
        <w:framePr w:w="10710" w:h="340" w:hRule="exact" w:wrap="none" w:vAnchor="page" w:hAnchor="margin" w:x="28" w:y="11218"/>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11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středisko ropy a zemního plynu</w:t>
      </w:r>
    </w:p>
    <w:p>
      <w:pPr>
        <w:keepNext w:val="0"/>
        <w:keepLines w:val="1"/>
        <w:framePr w:w="10766" w:h="4372" w:hRule="exact" w:wrap="none" w:vAnchor="page" w:hAnchor="margin" w:x="0" w:y="11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těžebního střediska</w:t>
      </w:r>
    </w:p>
    <w:p>
      <w:pPr>
        <w:keepNext w:val="0"/>
        <w:keepLines w:val="1"/>
        <w:framePr w:w="10766" w:h="4372" w:hRule="exact" w:wrap="none" w:vAnchor="page" w:hAnchor="margin" w:x="0" w:y="11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•Prvotní dokumentace - Záznam o těžebním středisku</w:t>
      </w:r>
    </w:p>
    <w:p>
      <w:pPr>
        <w:keepNext w:val="0"/>
        <w:keepLines w:val="1"/>
        <w:framePr w:w="10766" w:h="4372" w:hRule="exact" w:wrap="none" w:vAnchor="page" w:hAnchor="margin" w:x="0" w:y="11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technologie potřebná pro těžbu a úpravu těženého média – ropy, zemního plynu (ústí sondy /produkční kříž, čerpadlové ústí/, kolektor, ohřevný kotlík, trojfázový separátor, deemulzátor, odplyňovač, kompresor, jednotky NTS /nízkotepelné sušení/, měřič plynu)</w:t>
      </w:r>
    </w:p>
    <w:p>
      <w:pPr>
        <w:keepNext w:val="0"/>
        <w:keepLines w:val="1"/>
        <w:framePr w:w="10766" w:h="4372" w:hRule="exact" w:wrap="none" w:vAnchor="page" w:hAnchor="margin" w:x="0" w:y="11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 osobní ochranné pracovní prostředky</w:t>
      </w:r>
    </w:p>
    <w:p>
      <w:pPr>
        <w:keepNext w:val="0"/>
        <w:keepLines w:val="0"/>
        <w:framePr w:w="10766" w:h="4372" w:hRule="exact" w:wrap="none" w:vAnchor="page" w:hAnchor="margin" w:x="0" w:y="11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11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Vedoucí těžebního střediska ropy a zemního plynu, 30.9.2026 2:47:31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80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těžebního střediska ropy a zemního plynu, 30.9.2026 2:47:31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Vedoucí těžebního střediska ropy a zemního plynu, 30.9.2026 2:47:31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6533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772E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C02D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