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D5D4F" Type="http://schemas.openxmlformats.org/officeDocument/2006/relationships/officeDocument" Target="/word/document.xml" /><Relationship Id="coreR183D5D4F" Type="http://schemas.openxmlformats.org/package/2006/relationships/metadata/core-properties" Target="/docProps/core.xml" /><Relationship Id="customR183D5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těžebního střediska ropy a zemního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těžebního střediska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personální agendy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