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34A1A" Type="http://schemas.openxmlformats.org/officeDocument/2006/relationships/officeDocument" Target="/word/document.xml" /><Relationship Id="coreR53734A1A" Type="http://schemas.openxmlformats.org/package/2006/relationships/metadata/core-properties" Target="/docProps/core.xml" /><Relationship Id="customR53734A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malé zemědělské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Demontáž, montáž a seřizování malé zemědělské mechanizace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malé zemědělské mechanizaci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opraveného stroje, zařízení nebo vozidla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 využitím přístrojů a stanovení způsobu opravy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malé zemědělské mechanizace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29.9.2026 23:37:17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"Odzkoušení funkčnosti opraveného stroje, zařízení nebo vozidla" v kritériu b) uchazeč předvede použití dalšího závěsného nebo návěsného stroje nebo nářadí, připojení k malotraktoru a vyzkoušení funkčnosti soupravy.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29.9.2026 23:37:17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malé zemědělské mechanizace, 29.9.2026 23:37:17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