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42518B" Type="http://schemas.openxmlformats.org/officeDocument/2006/relationships/officeDocument" Target="/word/document.xml" /><Relationship Id="coreR4B42518B" Type="http://schemas.openxmlformats.org/package/2006/relationships/metadata/core-properties" Target="/docProps/core.xml" /><Relationship Id="customR4B4251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malé zemědělské mechanizace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 v oblasti opravárenství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obrábění a zpracování kovových materiálů, popř. plastů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Jednoduché technologické úkony při strojním obrábění technických materiálů a renovaci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základních renovačních metod při obnově součástí malé zemědělské mechanizace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montáž a seřizování malé zemědělské mechanizace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údržbářských a opravárenských prací na malé zemědělské mechanizaci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Odzkoušení funkčnosti opraveného stroje, zařízení nebo vozidla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Diagnostikování poruch s využitím přístrojů a stanovení způsobu opravy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malé zemědělské mechanizace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malé zemědělské mechanizace, 28.5.2026 4:31:10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 v oblasti opravárenství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Ruční obrábění a zpracování kovových materiálů, popř. plastů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 xml:space="preserve">a) Předvést stanovené operace ručního obrábění a zpracování kovových materiálů (řezání, stříhání, pilování, vrtání, broušení, ohýbání)  s využitím výrobní dokumentace</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obě kritéria.</w:t>
      </w:r>
    </w:p>
    <w:p>
      <w:pPr>
        <w:pStyle w:val="P23"/>
        <w:framePr w:w="10710" w:h="340" w:hRule="exact" w:wrap="none" w:vAnchor="page" w:hAnchor="margin" w:x="28" w:y="9076"/>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831" w:hRule="exact" w:wrap="none" w:vAnchor="page" w:hAnchor="margin" w:x="45" w:y="9891"/>
        <w:rPr>
          <w:rStyle w:val="C3"/>
          <w:rtl w:val="0"/>
        </w:rPr>
      </w:pPr>
    </w:p>
    <w:p>
      <w:pPr>
        <w:pStyle w:val="P13"/>
        <w:framePr w:w="6658" w:h="704" w:hRule="exact" w:wrap="none" w:vAnchor="page" w:hAnchor="margin" w:x="71" w:y="9947"/>
        <w:rPr>
          <w:rStyle w:val="C11"/>
          <w:rtl w:val="0"/>
        </w:rPr>
      </w:pPr>
      <w:r>
        <w:rPr>
          <w:rStyle w:val="C11"/>
          <w:rtl w:val="0"/>
        </w:rPr>
        <w:t>a) Předvést stanovené technologické úkony při strojním obrábění technických materiálů nebo renovaci součástí (při soustružení, frézování, broušení) na konkrétním výrobku s využitím výrobní dokumentace</w:t>
      </w:r>
    </w:p>
    <w:p>
      <w:pPr>
        <w:pStyle w:val="P28"/>
        <w:framePr w:w="3921" w:h="831" w:hRule="exact" w:wrap="none" w:vAnchor="page" w:hAnchor="margin" w:x="6800" w:y="9891"/>
        <w:rPr>
          <w:rStyle w:val="C3"/>
          <w:rtl w:val="0"/>
        </w:rPr>
      </w:pPr>
    </w:p>
    <w:p>
      <w:pPr>
        <w:pStyle w:val="P29"/>
        <w:framePr w:w="3839" w:h="704"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Praktické předvedení a ústní ověření</w:t>
      </w:r>
    </w:p>
    <w:p>
      <w:pPr>
        <w:pStyle w:val="P32"/>
        <w:framePr w:w="10710" w:h="248" w:hRule="exact" w:wrap="none" w:vAnchor="page" w:hAnchor="margin" w:x="28" w:y="11442"/>
        <w:rPr>
          <w:rStyle w:val="C23"/>
          <w:rtl w:val="0"/>
        </w:rPr>
      </w:pPr>
      <w:r>
        <w:rPr>
          <w:rStyle w:val="C23"/>
          <w:rtl w:val="0"/>
        </w:rPr>
        <w:t>Je třeba splnit obě kritéria.</w:t>
      </w:r>
    </w:p>
    <w:p>
      <w:pPr>
        <w:pStyle w:val="P23"/>
        <w:framePr w:w="10710" w:h="340" w:hRule="exact" w:wrap="none" w:vAnchor="page" w:hAnchor="margin" w:x="28" w:y="11878"/>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12317"/>
        <w:rPr>
          <w:rStyle w:val="C3"/>
          <w:rtl w:val="0"/>
        </w:rPr>
      </w:pPr>
    </w:p>
    <w:p>
      <w:pPr>
        <w:pStyle w:val="P25"/>
        <w:framePr w:w="6661" w:h="249" w:hRule="exact" w:wrap="none" w:vAnchor="page" w:hAnchor="margin" w:x="71" w:y="12388"/>
        <w:rPr>
          <w:rStyle w:val="C19"/>
          <w:rtl w:val="0"/>
        </w:rPr>
      </w:pPr>
      <w:r>
        <w:rPr>
          <w:rStyle w:val="C19"/>
          <w:rtl w:val="0"/>
        </w:rPr>
        <w:t>Kritéria hodnocení</w:t>
      </w:r>
    </w:p>
    <w:p>
      <w:pPr>
        <w:pStyle w:val="P26"/>
        <w:framePr w:w="3918" w:h="376" w:hRule="exact" w:wrap="none" w:vAnchor="page" w:hAnchor="margin" w:x="6803" w:y="12317"/>
        <w:rPr>
          <w:rStyle w:val="C3"/>
          <w:rtl w:val="0"/>
        </w:rPr>
      </w:pPr>
    </w:p>
    <w:p>
      <w:pPr>
        <w:pStyle w:val="P27"/>
        <w:framePr w:w="3836" w:h="249" w:hRule="exact" w:wrap="none" w:vAnchor="page" w:hAnchor="margin" w:x="6859" w:y="12388"/>
        <w:rPr>
          <w:rStyle w:val="C20"/>
          <w:rtl w:val="0"/>
        </w:rPr>
      </w:pPr>
      <w:r>
        <w:rPr>
          <w:rStyle w:val="C20"/>
          <w:rtl w:val="0"/>
        </w:rPr>
        <w:t>Způsoby ověření</w:t>
      </w:r>
    </w:p>
    <w:p>
      <w:pPr>
        <w:pStyle w:val="P12"/>
        <w:framePr w:w="6710" w:h="376" w:hRule="exact" w:wrap="none" w:vAnchor="page" w:hAnchor="margin" w:x="45" w:y="12694"/>
        <w:rPr>
          <w:rStyle w:val="C3"/>
          <w:rtl w:val="0"/>
        </w:rPr>
      </w:pPr>
    </w:p>
    <w:p>
      <w:pPr>
        <w:pStyle w:val="P13"/>
        <w:framePr w:w="6658" w:h="249" w:hRule="exact" w:wrap="none" w:vAnchor="page" w:hAnchor="margin" w:x="71" w:y="12750"/>
        <w:rPr>
          <w:rStyle w:val="C11"/>
          <w:rtl w:val="0"/>
        </w:rPr>
      </w:pPr>
      <w:r>
        <w:rPr>
          <w:rStyle w:val="C11"/>
          <w:rtl w:val="0"/>
        </w:rPr>
        <w:t>a) Zvolit vhodnou renovační metodu pro obnovu hřídele</w:t>
      </w:r>
    </w:p>
    <w:p>
      <w:pPr>
        <w:pStyle w:val="P28"/>
        <w:framePr w:w="3921" w:h="376" w:hRule="exact" w:wrap="none" w:vAnchor="page" w:hAnchor="margin" w:x="6800" w:y="12694"/>
        <w:rPr>
          <w:rStyle w:val="C3"/>
          <w:rtl w:val="0"/>
        </w:rPr>
      </w:pPr>
    </w:p>
    <w:p>
      <w:pPr>
        <w:pStyle w:val="P29"/>
        <w:framePr w:w="3839" w:h="249" w:hRule="exact" w:wrap="none" w:vAnchor="page" w:hAnchor="margin" w:x="6856" w:y="12750"/>
        <w:rPr>
          <w:rStyle w:val="C21"/>
          <w:rtl w:val="0"/>
        </w:rPr>
      </w:pPr>
      <w:r>
        <w:rPr>
          <w:rStyle w:val="C21"/>
          <w:rtl w:val="0"/>
        </w:rPr>
        <w:t>Praktické předvedení a ústní ověření</w:t>
      </w:r>
    </w:p>
    <w:p>
      <w:pPr>
        <w:pStyle w:val="P16"/>
        <w:framePr w:w="6710" w:h="376" w:hRule="exact" w:wrap="none" w:vAnchor="page" w:hAnchor="margin" w:x="45" w:y="13070"/>
        <w:rPr>
          <w:rStyle w:val="C3"/>
          <w:rtl w:val="0"/>
        </w:rPr>
      </w:pPr>
    </w:p>
    <w:p>
      <w:pPr>
        <w:pStyle w:val="P17"/>
        <w:framePr w:w="6658" w:h="249" w:hRule="exact" w:wrap="none" w:vAnchor="page" w:hAnchor="margin" w:x="71" w:y="13126"/>
        <w:rPr>
          <w:rStyle w:val="C13"/>
          <w:rtl w:val="0"/>
        </w:rPr>
      </w:pPr>
      <w:r>
        <w:rPr>
          <w:rStyle w:val="C13"/>
          <w:rtl w:val="0"/>
        </w:rPr>
        <w:t>b) Předvést zvolenou renovační metodu pro obnovu hřídele</w:t>
      </w:r>
    </w:p>
    <w:p>
      <w:pPr>
        <w:pStyle w:val="P30"/>
        <w:framePr w:w="3921" w:h="376" w:hRule="exact" w:wrap="none" w:vAnchor="page" w:hAnchor="margin" w:x="6800" w:y="13070"/>
        <w:rPr>
          <w:rStyle w:val="C3"/>
          <w:rtl w:val="0"/>
        </w:rPr>
      </w:pPr>
    </w:p>
    <w:p>
      <w:pPr>
        <w:pStyle w:val="P31"/>
        <w:framePr w:w="3839" w:h="249" w:hRule="exact" w:wrap="none" w:vAnchor="page" w:hAnchor="margin" w:x="6856" w:y="13126"/>
        <w:rPr>
          <w:rStyle w:val="C22"/>
          <w:rtl w:val="0"/>
        </w:rPr>
      </w:pPr>
      <w:r>
        <w:rPr>
          <w:rStyle w:val="C22"/>
          <w:rtl w:val="0"/>
        </w:rPr>
        <w:t>Praktické předvedení a ústní ověření</w:t>
      </w:r>
    </w:p>
    <w:p>
      <w:pPr>
        <w:pStyle w:val="P12"/>
        <w:framePr w:w="6710" w:h="607" w:hRule="exact" w:wrap="none" w:vAnchor="page" w:hAnchor="margin" w:x="45" w:y="13446"/>
        <w:rPr>
          <w:rStyle w:val="C3"/>
          <w:rtl w:val="0"/>
        </w:rPr>
      </w:pPr>
    </w:p>
    <w:p>
      <w:pPr>
        <w:pStyle w:val="P13"/>
        <w:framePr w:w="6658" w:h="480" w:hRule="exact" w:wrap="none" w:vAnchor="page" w:hAnchor="margin" w:x="71" w:y="13502"/>
        <w:rPr>
          <w:rStyle w:val="C11"/>
          <w:rtl w:val="0"/>
        </w:rPr>
      </w:pPr>
      <w:r>
        <w:rPr>
          <w:rStyle w:val="C11"/>
          <w:rtl w:val="0"/>
        </w:rPr>
        <w:t>c) Posoudit technickou účelnost a ekonomickou efektivitu provedené renovace</w:t>
      </w:r>
    </w:p>
    <w:p>
      <w:pPr>
        <w:pStyle w:val="P28"/>
        <w:framePr w:w="3921" w:h="607" w:hRule="exact" w:wrap="none" w:vAnchor="page" w:hAnchor="margin" w:x="6800" w:y="13446"/>
        <w:rPr>
          <w:rStyle w:val="C3"/>
          <w:rtl w:val="0"/>
        </w:rPr>
      </w:pPr>
    </w:p>
    <w:p>
      <w:pPr>
        <w:pStyle w:val="P29"/>
        <w:framePr w:w="3839" w:h="480" w:hRule="exact" w:wrap="none" w:vAnchor="page" w:hAnchor="margin" w:x="6856" w:y="13502"/>
        <w:rPr>
          <w:rStyle w:val="C21"/>
          <w:rtl w:val="0"/>
        </w:rPr>
      </w:pPr>
      <w:r>
        <w:rPr>
          <w:rStyle w:val="C21"/>
          <w:rtl w:val="0"/>
        </w:rPr>
        <w:t>Praktické předvedení a ústní ověření</w:t>
      </w:r>
    </w:p>
    <w:p>
      <w:pPr>
        <w:pStyle w:val="P32"/>
        <w:framePr w:w="10710" w:h="248" w:hRule="exact" w:wrap="none" w:vAnchor="page" w:hAnchor="margin" w:x="28" w:y="14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28.5.2026 4:31:10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Demontáž, montáž a seřizování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jednotlivých způsobů demontáže a montáže malotraktoru a jednoho závěsného nebo návěsného nářadí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montáž a demontáž u alternátoru u malotraktoru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obsluhu ručního zvedáku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systém údržby a oprav malé zemědělské mechanizace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 a 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údržbu malotraktoru a jednoho závěsného nebo návěsného nářadí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Určit pravděpodobnou příčinu konkrétní poruchy a navrhnout opatření k jejímu odstranění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Opravit a seřídit malotraktor a jedno závěsné nebo návěsné nářadí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Odzkoušení funkčnosti opraveného stroje, zařízení nebo vozidla</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Provést závěrečnou kontrolu provedené opravy malotraktoru a odzkoušet jeho funkčnost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Odzkoušet funkčnost dalšího stroje, zařízení nebo vozidla</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obě kritéria.</w:t>
      </w:r>
    </w:p>
    <w:p>
      <w:pPr>
        <w:pStyle w:val="P23"/>
        <w:framePr w:w="10710" w:h="340" w:hRule="exact" w:wrap="none" w:vAnchor="page" w:hAnchor="margin" w:x="28" w:y="11163"/>
        <w:rPr>
          <w:rStyle w:val="C18"/>
          <w:rtl w:val="0"/>
        </w:rPr>
      </w:pPr>
      <w:r>
        <w:rPr>
          <w:rStyle w:val="C18"/>
          <w:rtl w:val="0"/>
        </w:rPr>
        <w:t>Diagnostikování poruch s využitím přístrojů a stanovení způsobu opravy</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607" w:hRule="exact" w:wrap="none" w:vAnchor="page" w:hAnchor="margin" w:x="45" w:y="11979"/>
        <w:rPr>
          <w:rStyle w:val="C3"/>
          <w:rtl w:val="0"/>
        </w:rPr>
      </w:pPr>
    </w:p>
    <w:p>
      <w:pPr>
        <w:pStyle w:val="P13"/>
        <w:framePr w:w="6658" w:h="480" w:hRule="exact" w:wrap="none" w:vAnchor="page" w:hAnchor="margin" w:x="71" w:y="12035"/>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11979"/>
        <w:rPr>
          <w:rStyle w:val="C3"/>
          <w:rtl w:val="0"/>
        </w:rPr>
      </w:pPr>
    </w:p>
    <w:p>
      <w:pPr>
        <w:pStyle w:val="P29"/>
        <w:framePr w:w="3839" w:h="480"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 a ústní ověření</w:t>
      </w:r>
    </w:p>
    <w:p>
      <w:pPr>
        <w:pStyle w:val="P12"/>
        <w:framePr w:w="6710" w:h="831" w:hRule="exact" w:wrap="none" w:vAnchor="page" w:hAnchor="margin" w:x="45" w:y="13192"/>
        <w:rPr>
          <w:rStyle w:val="C3"/>
          <w:rtl w:val="0"/>
        </w:rPr>
      </w:pPr>
    </w:p>
    <w:p>
      <w:pPr>
        <w:pStyle w:val="P13"/>
        <w:framePr w:w="6658" w:h="704" w:hRule="exact" w:wrap="none" w:vAnchor="page" w:hAnchor="margin" w:x="71" w:y="13248"/>
        <w:rPr>
          <w:rStyle w:val="C11"/>
          <w:rtl w:val="0"/>
        </w:rPr>
      </w:pPr>
      <w:r>
        <w:rPr>
          <w:rStyle w:val="C11"/>
          <w:rtl w:val="0"/>
        </w:rPr>
        <w:t>c) Zaznamenat a vyhodnotit výsledky diagnostických měření porovnáním s požadavky předpisů pro technický stav vozidla nebo stroje a posoudit předpokládanou životnost</w:t>
      </w:r>
    </w:p>
    <w:p>
      <w:pPr>
        <w:pStyle w:val="P28"/>
        <w:framePr w:w="3921" w:h="831" w:hRule="exact" w:wrap="none" w:vAnchor="page" w:hAnchor="margin" w:x="6800" w:y="13192"/>
        <w:rPr>
          <w:rStyle w:val="C3"/>
          <w:rtl w:val="0"/>
        </w:rPr>
      </w:pPr>
    </w:p>
    <w:p>
      <w:pPr>
        <w:pStyle w:val="P29"/>
        <w:framePr w:w="3839" w:h="704"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28.5.2026 4:31:11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 (rotavátor)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malé zemědělské mechanizace, 28.5.2026 4:31:11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zahájením zkoušky předloží autorizované osobě certifikáty stanovené v kartě typové pozice v Národní soustavě povolání jako nutné, tj.:</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302 Svařování kovů (svářečský průkaz) - základní zkouška - odborná způsobilost podle ČSN 05 07 05</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504 Řízení traktorů – řidičský průkaz sk. 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 předložení výše uvedených platných certifikátů není uchazeč ke zkoušce připuštěn</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"Odzkoušení funkčnosti opraveného stroje, zařízení nebo vozidla" v kritériu b) uchazeč předvede použití dalšího závěsného nebo návěsného stroje nebo nářadí, připojení k malotraktoru a vyzkoušení funkčnosti soupravy.</w:t>
      </w:r>
    </w:p>
    <w:p>
      <w:pPr>
        <w:pStyle w:val="P33"/>
        <w:framePr w:w="10766" w:h="1837" w:hRule="exact" w:wrap="none" w:vAnchor="page" w:hAnchor="margin" w:x="0" w:y="7371"/>
        <w:rPr>
          <w:rStyle w:val="C3"/>
          <w:rtl w:val="0"/>
        </w:rPr>
      </w:pPr>
    </w:p>
    <w:p>
      <w:pPr>
        <w:pStyle w:val="P35"/>
        <w:framePr w:w="10710" w:h="340" w:hRule="exact" w:wrap="none" w:vAnchor="page" w:hAnchor="margin" w:x="28" w:y="7371"/>
        <w:rPr>
          <w:rStyle w:val="C25"/>
          <w:rtl w:val="0"/>
        </w:rPr>
      </w:pPr>
      <w:r>
        <w:rPr>
          <w:rStyle w:val="C25"/>
          <w:rtl w:val="0"/>
        </w:rPr>
        <w:t>Výsledné hodnocení</w:t>
      </w:r>
    </w:p>
    <w:p>
      <w:pPr>
        <w:keepNext w:val="0"/>
        <w:keepLines w:val="0"/>
        <w:framePr w:w="10766" w:h="1497" w:hRule="exact" w:wrap="none" w:vAnchor="page" w:hAnchor="margin" w:x="0" w:y="7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Počet zkoušejících</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malé zemědělské mechanizace, 28.5.2026 4:31:11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praxe ve funkci učitele odborného výcviku nebo učitele praktického vyučování v oboru vzdělání zaměřeném na zemědělskou techniku.</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odborné praxe ve funkci s odpovědností za vedení dílen zemědělského podniku nebo podniku opravárenských služeb pro zemědělství.</w:t>
      </w:r>
    </w:p>
    <w:p>
      <w:pPr>
        <w:keepNext w:val="0"/>
        <w:keepLines w:val="1"/>
        <w:framePr w:w="10766" w:h="920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zemědělskou techniku a alespoň 5 let praxe ve funkci učitele odborných předmětů nebo učitele praktického vyučování nebo učitele odborného výcviku v oboru vzdělání zaměřeném na zemědělskou techniku.</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20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2130"/>
        <w:rPr>
          <w:rStyle w:val="C3"/>
          <w:rtl w:val="0"/>
        </w:rPr>
      </w:pPr>
    </w:p>
    <w:p>
      <w:pPr>
        <w:pStyle w:val="P35"/>
        <w:framePr w:w="10710" w:h="340" w:hRule="exact" w:wrap="none" w:vAnchor="page" w:hAnchor="margin" w:x="28" w:y="12130"/>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 - soustruh, fréza, bruska, zvedák, sloupová vrtačka, hřídel, běžné ruční nářadí, svářečka</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•malá zemědělská mechanizace - malotraktor, rotavátor, postřikovač na ochranu rostlin, návěsný vozík nebo přívěs, travní sekačka, secí stroj, mulčovač </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fotodokumentace součástek s různými typy opotřebení</w:t>
      </w:r>
    </w:p>
    <w:p>
      <w:pPr>
        <w:keepNext w:val="0"/>
        <w:keepLines w:val="1"/>
        <w:framePr w:w="10766" w:h="3191" w:hRule="exact" w:wrap="none" w:vAnchor="page" w:hAnchor="margin" w:x="0" w:y="1247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24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Opravář/opravářka malé zemědělské mechanizace, 28.5.2026 4:31:11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malé zemědělské mechanizace, 28.5.2026 4:31:11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AK ČR,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akademie v Humpolci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malé zemědělské mechanizace, 28.5.2026 4:31:11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CF3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908C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04C5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