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13A1E4" Type="http://schemas.openxmlformats.org/officeDocument/2006/relationships/officeDocument" Target="/word/document.xml" /><Relationship Id="coreR4513A1E4" Type="http://schemas.openxmlformats.org/package/2006/relationships/metadata/core-properties" Target="/docProps/core.xml" /><Relationship Id="customR4513A1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Klapkař/klapkařka (kód: 21-032-H)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Získávání podkladů z norem a technické dokumentace, potřebných pro obsluhu výsypky nakládacího pásu velkostroje</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Obsluha klapky velkostroje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Ošetřování a údržba jednotlivých částí a systémů výsypky nakládacího pásu velkostroje, odstranění drobných závad</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Ošetřování a údržba nářadí, nástrojů a pomůcek používaných při seřizování, údržbě a drobných opravách jednotlivých částí a systémů výsypky nakládacího pásu velkostroje</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Dodržování zásad bezpečnosti a ochrany zdraví při práci a zásad požární prevence při obsluze, údržbě a opravách výsypky nakládacího pásu velkostroje</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Kontrola strojního zařízení jednotlivých částí a systémů výsypky nakládacího pásu velkostroje</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12"/>
        <w:framePr w:w="9826" w:h="607" w:hRule="exact" w:wrap="none" w:vAnchor="page" w:hAnchor="margin" w:x="45" w:y="8799"/>
        <w:rPr>
          <w:rStyle w:val="C3"/>
          <w:rtl w:val="0"/>
        </w:rPr>
      </w:pPr>
    </w:p>
    <w:p>
      <w:pPr>
        <w:pStyle w:val="P13"/>
        <w:framePr w:w="9774" w:h="480" w:hRule="exact" w:wrap="none" w:vAnchor="page" w:hAnchor="margin" w:x="71" w:y="8855"/>
        <w:rPr>
          <w:rStyle w:val="C11"/>
          <w:rtl w:val="0"/>
        </w:rPr>
      </w:pPr>
      <w:r>
        <w:rPr>
          <w:rStyle w:val="C11"/>
          <w:rtl w:val="0"/>
        </w:rPr>
        <w:t>Orientace v zařízeních, navazujících na činnost výsypky nakládacího pásu velkostroje a v jejich technologických procesech</w:t>
      </w:r>
    </w:p>
    <w:p>
      <w:pPr>
        <w:pStyle w:val="P14"/>
        <w:framePr w:w="805" w:h="607" w:hRule="exact" w:wrap="none" w:vAnchor="page" w:hAnchor="margin" w:x="9916" w:y="8799"/>
        <w:rPr>
          <w:rStyle w:val="C3"/>
          <w:rtl w:val="0"/>
        </w:rPr>
      </w:pPr>
    </w:p>
    <w:p>
      <w:pPr>
        <w:pStyle w:val="P15"/>
        <w:framePr w:w="723" w:h="480" w:hRule="exact" w:wrap="none" w:vAnchor="page" w:hAnchor="margin" w:x="9972" w:y="8855"/>
        <w:rPr>
          <w:rStyle w:val="C12"/>
          <w:rtl w:val="0"/>
        </w:rPr>
      </w:pPr>
      <w:r>
        <w:rPr>
          <w:rStyle w:val="C12"/>
          <w:rtl w:val="0"/>
        </w:rPr>
        <w:t>3</w:t>
      </w:r>
    </w:p>
    <w:p>
      <w:pPr>
        <w:pStyle w:val="P7"/>
        <w:framePr w:w="8788" w:h="340" w:hRule="exact" w:wrap="none" w:vAnchor="page" w:hAnchor="margin" w:x="28" w:y="9633"/>
        <w:rPr>
          <w:rStyle w:val="C8"/>
          <w:rtl w:val="0"/>
        </w:rPr>
      </w:pPr>
      <w:r>
        <w:rPr>
          <w:rStyle w:val="C8"/>
          <w:rtl w:val="0"/>
        </w:rPr>
        <w:t>Platnost standardu</w:t>
      </w:r>
    </w:p>
    <w:p>
      <w:pPr>
        <w:pStyle w:val="P20"/>
        <w:framePr w:w="4283" w:h="248" w:hRule="exact" w:wrap="none" w:vAnchor="page" w:hAnchor="margin" w:x="28" w:y="9973"/>
        <w:rPr>
          <w:rStyle w:val="C15"/>
          <w:rtl w:val="0"/>
        </w:rPr>
      </w:pPr>
      <w:r>
        <w:rPr>
          <w:rStyle w:val="C15"/>
          <w:rtl w:val="0"/>
        </w:rPr>
        <w:t>Standard je platný od: 21.10.2022 do: 29.01.2024</w:t>
      </w:r>
    </w:p>
    <w:p>
      <w:pPr>
        <w:pStyle w:val="P21"/>
        <w:framePr w:w="7654" w:h="331" w:hRule="exact" w:wrap="none" w:vAnchor="page" w:hAnchor="margin" w:x="28" w:y="15940"/>
        <w:rPr>
          <w:rStyle w:val="C16"/>
          <w:rtl w:val="0"/>
        </w:rPr>
      </w:pPr>
      <w:r>
        <w:rPr>
          <w:rStyle w:val="C16"/>
          <w:rtl w:val="0"/>
        </w:rPr>
        <w:t>Klapkař/klapkařka, 11.9.2026 20:13:54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Získávání podkladů z norem a technické dokumentace, potřebných pro obsluhu výsypky nakládacího pásu velkostroje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schémata velkostrojů, obsažená v návodech k jejich obsluze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 s vysvětlením nad schématem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výkresy sestavení jednotlivých částí a systémů výsypky nakládacího pásu velkostroje</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 s vysvětlením nad výkresem</w:t>
      </w:r>
    </w:p>
    <w:p>
      <w:pPr>
        <w:pStyle w:val="P12"/>
        <w:framePr w:w="6710" w:h="831" w:hRule="exact" w:wrap="none" w:vAnchor="page" w:hAnchor="margin" w:x="45" w:y="4718"/>
        <w:rPr>
          <w:rStyle w:val="C3"/>
          <w:rtl w:val="0"/>
        </w:rPr>
      </w:pPr>
    </w:p>
    <w:p>
      <w:pPr>
        <w:pStyle w:val="P13"/>
        <w:framePr w:w="6658" w:h="704" w:hRule="exact" w:wrap="none" w:vAnchor="page" w:hAnchor="margin" w:x="71" w:y="4774"/>
        <w:rPr>
          <w:rStyle w:val="C11"/>
          <w:rtl w:val="0"/>
        </w:rPr>
      </w:pPr>
      <w:r>
        <w:rPr>
          <w:rStyle w:val="C11"/>
          <w:rtl w:val="0"/>
        </w:rPr>
        <w:t>c) Určit umístění ovládacích prvků jednotlivých částí a systémů výsypky nakládacího pásu velkostroje, prvků ke kontrole a seřizování jejich chodu, prvků k údržbě a mazacích míst</w:t>
      </w:r>
    </w:p>
    <w:p>
      <w:pPr>
        <w:pStyle w:val="P28"/>
        <w:framePr w:w="3921" w:h="831" w:hRule="exact" w:wrap="none" w:vAnchor="page" w:hAnchor="margin" w:x="6800" w:y="4718"/>
        <w:rPr>
          <w:rStyle w:val="C3"/>
          <w:rtl w:val="0"/>
        </w:rPr>
      </w:pPr>
    </w:p>
    <w:p>
      <w:pPr>
        <w:pStyle w:val="P29"/>
        <w:framePr w:w="3839" w:h="704" w:hRule="exact" w:wrap="none" w:vAnchor="page" w:hAnchor="margin" w:x="6856" w:y="4774"/>
        <w:rPr>
          <w:rStyle w:val="C21"/>
          <w:rtl w:val="0"/>
        </w:rPr>
      </w:pPr>
      <w:r>
        <w:rPr>
          <w:rStyle w:val="C21"/>
          <w:rtl w:val="0"/>
        </w:rPr>
        <w:t>Ústní ověření s vysvětlením nad výkresem či schématem</w:t>
      </w:r>
    </w:p>
    <w:p>
      <w:pPr>
        <w:pStyle w:val="P32"/>
        <w:framePr w:w="10710" w:h="248" w:hRule="exact" w:wrap="none" w:vAnchor="page" w:hAnchor="margin" w:x="28" w:y="5662"/>
        <w:rPr>
          <w:rStyle w:val="C23"/>
          <w:rtl w:val="0"/>
        </w:rPr>
      </w:pPr>
      <w:r>
        <w:rPr>
          <w:rStyle w:val="C23"/>
          <w:rtl w:val="0"/>
        </w:rPr>
        <w:t>Je třeba splnit všechna kritéria.</w:t>
      </w:r>
    </w:p>
    <w:p>
      <w:pPr>
        <w:pStyle w:val="P23"/>
        <w:framePr w:w="10710" w:h="340" w:hRule="exact" w:wrap="none" w:vAnchor="page" w:hAnchor="margin" w:x="28" w:y="6098"/>
        <w:rPr>
          <w:rStyle w:val="C18"/>
          <w:rtl w:val="0"/>
        </w:rPr>
      </w:pPr>
      <w:r>
        <w:rPr>
          <w:rStyle w:val="C18"/>
          <w:rtl w:val="0"/>
        </w:rPr>
        <w:t>Obsluha klapky velkostroje</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831" w:hRule="exact" w:wrap="none" w:vAnchor="page" w:hAnchor="margin" w:x="45" w:y="6913"/>
        <w:rPr>
          <w:rStyle w:val="C3"/>
          <w:rtl w:val="0"/>
        </w:rPr>
      </w:pPr>
    </w:p>
    <w:p>
      <w:pPr>
        <w:pStyle w:val="P13"/>
        <w:framePr w:w="6658" w:h="704" w:hRule="exact" w:wrap="none" w:vAnchor="page" w:hAnchor="margin" w:x="71" w:y="6969"/>
        <w:rPr>
          <w:rStyle w:val="C11"/>
          <w:rtl w:val="0"/>
        </w:rPr>
      </w:pPr>
      <w:r>
        <w:rPr>
          <w:rStyle w:val="C11"/>
          <w:rtl w:val="0"/>
        </w:rPr>
        <w:t>a) Uvést způsoby seřízení chodu a nastavení provozních podmínek výsypky nakládacího pásu velkostroje podle zadaného typu následně použité technologie</w:t>
      </w:r>
    </w:p>
    <w:p>
      <w:pPr>
        <w:pStyle w:val="P28"/>
        <w:framePr w:w="3921" w:h="831" w:hRule="exact" w:wrap="none" w:vAnchor="page" w:hAnchor="margin" w:x="6800" w:y="6913"/>
        <w:rPr>
          <w:rStyle w:val="C3"/>
          <w:rtl w:val="0"/>
        </w:rPr>
      </w:pPr>
    </w:p>
    <w:p>
      <w:pPr>
        <w:pStyle w:val="P29"/>
        <w:framePr w:w="3839" w:h="704" w:hRule="exact" w:wrap="none" w:vAnchor="page" w:hAnchor="margin" w:x="6856" w:y="6969"/>
        <w:rPr>
          <w:rStyle w:val="C21"/>
          <w:rtl w:val="0"/>
        </w:rPr>
      </w:pPr>
      <w:r>
        <w:rPr>
          <w:rStyle w:val="C21"/>
          <w:rtl w:val="0"/>
        </w:rPr>
        <w:t>Ústní ověření s vysvětlením nad výkresem či schématem</w:t>
      </w:r>
    </w:p>
    <w:p>
      <w:pPr>
        <w:pStyle w:val="P16"/>
        <w:framePr w:w="6710" w:h="607" w:hRule="exact" w:wrap="none" w:vAnchor="page" w:hAnchor="margin" w:x="45" w:y="7744"/>
        <w:rPr>
          <w:rStyle w:val="C3"/>
          <w:rtl w:val="0"/>
        </w:rPr>
      </w:pPr>
    </w:p>
    <w:p>
      <w:pPr>
        <w:pStyle w:val="P17"/>
        <w:framePr w:w="6658" w:h="480" w:hRule="exact" w:wrap="none" w:vAnchor="page" w:hAnchor="margin" w:x="71" w:y="7800"/>
        <w:rPr>
          <w:rStyle w:val="C13"/>
          <w:rtl w:val="0"/>
        </w:rPr>
      </w:pPr>
      <w:r>
        <w:rPr>
          <w:rStyle w:val="C13"/>
          <w:rtl w:val="0"/>
        </w:rPr>
        <w:t>b) Určit způsoby ovládání výsypky nakládacího pásu velkostroje při různých režimech jejího provozu</w:t>
      </w:r>
    </w:p>
    <w:p>
      <w:pPr>
        <w:pStyle w:val="P30"/>
        <w:framePr w:w="3921" w:h="607" w:hRule="exact" w:wrap="none" w:vAnchor="page" w:hAnchor="margin" w:x="6800" w:y="7744"/>
        <w:rPr>
          <w:rStyle w:val="C3"/>
          <w:rtl w:val="0"/>
        </w:rPr>
      </w:pPr>
    </w:p>
    <w:p>
      <w:pPr>
        <w:pStyle w:val="P31"/>
        <w:framePr w:w="3839" w:h="480" w:hRule="exact" w:wrap="none" w:vAnchor="page" w:hAnchor="margin" w:x="6856" w:y="7800"/>
        <w:rPr>
          <w:rStyle w:val="C22"/>
          <w:rtl w:val="0"/>
        </w:rPr>
      </w:pPr>
      <w:r>
        <w:rPr>
          <w:rStyle w:val="C22"/>
          <w:rtl w:val="0"/>
        </w:rPr>
        <w:t>Ústní ověření s vysvětlením nad výkresem či schématem</w:t>
      </w:r>
    </w:p>
    <w:p>
      <w:pPr>
        <w:pStyle w:val="P12"/>
        <w:framePr w:w="6710" w:h="831" w:hRule="exact" w:wrap="none" w:vAnchor="page" w:hAnchor="margin" w:x="45" w:y="8351"/>
        <w:rPr>
          <w:rStyle w:val="C3"/>
          <w:rtl w:val="0"/>
        </w:rPr>
      </w:pPr>
    </w:p>
    <w:p>
      <w:pPr>
        <w:pStyle w:val="P13"/>
        <w:framePr w:w="6658" w:h="704" w:hRule="exact" w:wrap="none" w:vAnchor="page" w:hAnchor="margin" w:x="71" w:y="8407"/>
        <w:rPr>
          <w:rStyle w:val="C11"/>
          <w:rtl w:val="0"/>
        </w:rPr>
      </w:pPr>
      <w:r>
        <w:rPr>
          <w:rStyle w:val="C11"/>
          <w:rtl w:val="0"/>
        </w:rPr>
        <w:t>c) Uvést způsoby zajištění zařízení výsypky nakládacího pásu velkostroje při jejím provozu, při přemisťování, odstavování z provozu a opravách velkostroje a proti nežádoucímu uvedení do chodu</w:t>
      </w:r>
    </w:p>
    <w:p>
      <w:pPr>
        <w:pStyle w:val="P28"/>
        <w:framePr w:w="3921" w:h="831" w:hRule="exact" w:wrap="none" w:vAnchor="page" w:hAnchor="margin" w:x="6800" w:y="8351"/>
        <w:rPr>
          <w:rStyle w:val="C3"/>
          <w:rtl w:val="0"/>
        </w:rPr>
      </w:pPr>
    </w:p>
    <w:p>
      <w:pPr>
        <w:pStyle w:val="P29"/>
        <w:framePr w:w="3839" w:h="704" w:hRule="exact" w:wrap="none" w:vAnchor="page" w:hAnchor="margin" w:x="6856" w:y="8407"/>
        <w:rPr>
          <w:rStyle w:val="C21"/>
          <w:rtl w:val="0"/>
        </w:rPr>
      </w:pPr>
      <w:r>
        <w:rPr>
          <w:rStyle w:val="C21"/>
          <w:rtl w:val="0"/>
        </w:rPr>
        <w:t>Ústní ověření s vysvětlením nad výkresem či schématem</w:t>
      </w:r>
    </w:p>
    <w:p>
      <w:pPr>
        <w:pStyle w:val="P32"/>
        <w:framePr w:w="10710" w:h="248" w:hRule="exact" w:wrap="none" w:vAnchor="page" w:hAnchor="margin" w:x="28" w:y="9296"/>
        <w:rPr>
          <w:rStyle w:val="C23"/>
          <w:rtl w:val="0"/>
        </w:rPr>
      </w:pPr>
      <w:r>
        <w:rPr>
          <w:rStyle w:val="C23"/>
          <w:rtl w:val="0"/>
        </w:rPr>
        <w:t>Je třeba splnit všechna kritéria.</w:t>
      </w:r>
    </w:p>
    <w:p>
      <w:pPr>
        <w:pStyle w:val="P23"/>
        <w:framePr w:w="10710" w:h="547" w:hRule="exact" w:wrap="none" w:vAnchor="page" w:hAnchor="margin" w:x="28" w:y="9731"/>
        <w:rPr>
          <w:rStyle w:val="C18"/>
          <w:rtl w:val="0"/>
        </w:rPr>
      </w:pPr>
      <w:r>
        <w:rPr>
          <w:rStyle w:val="C18"/>
          <w:rtl w:val="0"/>
        </w:rPr>
        <w:t>Ošetřování a údržba jednotlivých částí a systémů výsypky nakládacího pásu velkostroje, odstranění drobných závad</w:t>
      </w:r>
    </w:p>
    <w:p>
      <w:pPr>
        <w:pStyle w:val="P24"/>
        <w:framePr w:w="6713" w:h="376" w:hRule="exact" w:wrap="none" w:vAnchor="page" w:hAnchor="margin" w:x="45" w:y="10378"/>
        <w:rPr>
          <w:rStyle w:val="C3"/>
          <w:rtl w:val="0"/>
        </w:rPr>
      </w:pPr>
    </w:p>
    <w:p>
      <w:pPr>
        <w:pStyle w:val="P25"/>
        <w:framePr w:w="6661" w:h="249" w:hRule="exact" w:wrap="none" w:vAnchor="page" w:hAnchor="margin" w:x="71" w:y="10449"/>
        <w:rPr>
          <w:rStyle w:val="C19"/>
          <w:rtl w:val="0"/>
        </w:rPr>
      </w:pPr>
      <w:r>
        <w:rPr>
          <w:rStyle w:val="C19"/>
          <w:rtl w:val="0"/>
        </w:rPr>
        <w:t>Kritéria hodnocení</w:t>
      </w:r>
    </w:p>
    <w:p>
      <w:pPr>
        <w:pStyle w:val="P26"/>
        <w:framePr w:w="3918" w:h="376" w:hRule="exact" w:wrap="none" w:vAnchor="page" w:hAnchor="margin" w:x="6803" w:y="10378"/>
        <w:rPr>
          <w:rStyle w:val="C3"/>
          <w:rtl w:val="0"/>
        </w:rPr>
      </w:pPr>
    </w:p>
    <w:p>
      <w:pPr>
        <w:pStyle w:val="P27"/>
        <w:framePr w:w="3836" w:h="249" w:hRule="exact" w:wrap="none" w:vAnchor="page" w:hAnchor="margin" w:x="6859" w:y="10449"/>
        <w:rPr>
          <w:rStyle w:val="C20"/>
          <w:rtl w:val="0"/>
        </w:rPr>
      </w:pPr>
      <w:r>
        <w:rPr>
          <w:rStyle w:val="C20"/>
          <w:rtl w:val="0"/>
        </w:rPr>
        <w:t>Způsoby ověření</w:t>
      </w:r>
    </w:p>
    <w:p>
      <w:pPr>
        <w:pStyle w:val="P12"/>
        <w:framePr w:w="6710" w:h="607" w:hRule="exact" w:wrap="none" w:vAnchor="page" w:hAnchor="margin" w:x="45" w:y="10754"/>
        <w:rPr>
          <w:rStyle w:val="C3"/>
          <w:rtl w:val="0"/>
        </w:rPr>
      </w:pPr>
    </w:p>
    <w:p>
      <w:pPr>
        <w:pStyle w:val="P13"/>
        <w:framePr w:w="6658" w:h="480" w:hRule="exact" w:wrap="none" w:vAnchor="page" w:hAnchor="margin" w:x="71" w:y="10810"/>
        <w:rPr>
          <w:rStyle w:val="C11"/>
          <w:rtl w:val="0"/>
        </w:rPr>
      </w:pPr>
      <w:r>
        <w:rPr>
          <w:rStyle w:val="C11"/>
          <w:rtl w:val="0"/>
        </w:rPr>
        <w:t>a) Uvést způsoby provádění běžné údržby výsypky nakládacího pásu velkostroje, vyčištění a promazání jejich jednotlivých částí</w:t>
      </w:r>
    </w:p>
    <w:p>
      <w:pPr>
        <w:pStyle w:val="P28"/>
        <w:framePr w:w="3921" w:h="607" w:hRule="exact" w:wrap="none" w:vAnchor="page" w:hAnchor="margin" w:x="6800" w:y="10754"/>
        <w:rPr>
          <w:rStyle w:val="C3"/>
          <w:rtl w:val="0"/>
        </w:rPr>
      </w:pPr>
    </w:p>
    <w:p>
      <w:pPr>
        <w:pStyle w:val="P29"/>
        <w:framePr w:w="3839" w:h="480" w:hRule="exact" w:wrap="none" w:vAnchor="page" w:hAnchor="margin" w:x="6856" w:y="10810"/>
        <w:rPr>
          <w:rStyle w:val="C21"/>
          <w:rtl w:val="0"/>
        </w:rPr>
      </w:pPr>
      <w:r>
        <w:rPr>
          <w:rStyle w:val="C21"/>
          <w:rtl w:val="0"/>
        </w:rPr>
        <w:t>Písemné ověření s ústním vysvětlením</w:t>
      </w:r>
    </w:p>
    <w:p>
      <w:pPr>
        <w:pStyle w:val="P16"/>
        <w:framePr w:w="6710" w:h="376" w:hRule="exact" w:wrap="none" w:vAnchor="page" w:hAnchor="margin" w:x="45" w:y="11361"/>
        <w:rPr>
          <w:rStyle w:val="C3"/>
          <w:rtl w:val="0"/>
        </w:rPr>
      </w:pPr>
    </w:p>
    <w:p>
      <w:pPr>
        <w:pStyle w:val="P17"/>
        <w:framePr w:w="6658" w:h="249" w:hRule="exact" w:wrap="none" w:vAnchor="page" w:hAnchor="margin" w:x="71" w:y="11417"/>
        <w:rPr>
          <w:rStyle w:val="C13"/>
          <w:rtl w:val="0"/>
        </w:rPr>
      </w:pPr>
      <w:r>
        <w:rPr>
          <w:rStyle w:val="C13"/>
          <w:rtl w:val="0"/>
        </w:rPr>
        <w:t>b) Provést opravu drobných závad strojního charakteru</w:t>
      </w:r>
    </w:p>
    <w:p>
      <w:pPr>
        <w:pStyle w:val="P30"/>
        <w:framePr w:w="3921" w:h="376" w:hRule="exact" w:wrap="none" w:vAnchor="page" w:hAnchor="margin" w:x="6800" w:y="11361"/>
        <w:rPr>
          <w:rStyle w:val="C3"/>
          <w:rtl w:val="0"/>
        </w:rPr>
      </w:pPr>
    </w:p>
    <w:p>
      <w:pPr>
        <w:pStyle w:val="P31"/>
        <w:framePr w:w="3839" w:h="249" w:hRule="exact" w:wrap="none" w:vAnchor="page" w:hAnchor="margin" w:x="6856" w:y="11417"/>
        <w:rPr>
          <w:rStyle w:val="C22"/>
          <w:rtl w:val="0"/>
        </w:rPr>
      </w:pPr>
      <w:r>
        <w:rPr>
          <w:rStyle w:val="C22"/>
          <w:rtl w:val="0"/>
        </w:rPr>
        <w:t>Praktické předvedení</w:t>
      </w:r>
    </w:p>
    <w:p>
      <w:pPr>
        <w:pStyle w:val="P12"/>
        <w:framePr w:w="6710" w:h="607" w:hRule="exact" w:wrap="none" w:vAnchor="page" w:hAnchor="margin" w:x="45" w:y="11737"/>
        <w:rPr>
          <w:rStyle w:val="C3"/>
          <w:rtl w:val="0"/>
        </w:rPr>
      </w:pPr>
    </w:p>
    <w:p>
      <w:pPr>
        <w:pStyle w:val="P13"/>
        <w:framePr w:w="6658" w:h="480" w:hRule="exact" w:wrap="none" w:vAnchor="page" w:hAnchor="margin" w:x="71" w:y="11793"/>
        <w:rPr>
          <w:rStyle w:val="C11"/>
          <w:rtl w:val="0"/>
        </w:rPr>
      </w:pPr>
      <w:r>
        <w:rPr>
          <w:rStyle w:val="C11"/>
          <w:rtl w:val="0"/>
        </w:rPr>
        <w:t>c) Určit rozsah a lhůty provádění údržby jednotlivých částí a systémů výsypky nakládacího pásu velkostroje</w:t>
      </w:r>
    </w:p>
    <w:p>
      <w:pPr>
        <w:pStyle w:val="P28"/>
        <w:framePr w:w="3921" w:h="607" w:hRule="exact" w:wrap="none" w:vAnchor="page" w:hAnchor="margin" w:x="6800" w:y="11737"/>
        <w:rPr>
          <w:rStyle w:val="C3"/>
          <w:rtl w:val="0"/>
        </w:rPr>
      </w:pPr>
    </w:p>
    <w:p>
      <w:pPr>
        <w:pStyle w:val="P29"/>
        <w:framePr w:w="3839" w:h="480" w:hRule="exact" w:wrap="none" w:vAnchor="page" w:hAnchor="margin" w:x="6856" w:y="11793"/>
        <w:rPr>
          <w:rStyle w:val="C21"/>
          <w:rtl w:val="0"/>
        </w:rPr>
      </w:pPr>
      <w:r>
        <w:rPr>
          <w:rStyle w:val="C21"/>
          <w:rtl w:val="0"/>
        </w:rPr>
        <w:t>Písemné ověření s ústním vysvětlením</w:t>
      </w:r>
    </w:p>
    <w:p>
      <w:pPr>
        <w:pStyle w:val="P32"/>
        <w:framePr w:w="10710" w:h="248" w:hRule="exact" w:wrap="none" w:vAnchor="page" w:hAnchor="margin" w:x="28" w:y="124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Klapkař/klapkařka, 11.9.2026 20:13:54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Ošetřování a údržba nářadí, nástrojů a pomůcek používaných při seřizování, údržbě a drobných opravách jednotlivých částí a systémů výsypky nakládacího pásu velkostroje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Uložit, udržovat a podle potřeby upravit nástroje, nářadí a pomůcky, používané při ošetřování, běžné údržbě, drobných opravách, seřizování, řízení a obsluze velkostrojů a jejich částí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Hospodárně použít, v případě opotřebení rozhodnout o možné úpravě či nutnosti výměny nástroje, nářadí a pomůcky používané při ošetřování, běžné údržbě, drobných opravách, seřizování, řízení a obsluze velkostrojů a jejich 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w:t>
      </w:r>
    </w:p>
    <w:p>
      <w:pPr>
        <w:pStyle w:val="P32"/>
        <w:framePr w:w="10710" w:h="248" w:hRule="exact" w:wrap="none" w:vAnchor="page" w:hAnchor="margin" w:x="28" w:y="5177"/>
        <w:rPr>
          <w:rStyle w:val="C23"/>
          <w:rtl w:val="0"/>
        </w:rPr>
      </w:pPr>
      <w:r>
        <w:rPr>
          <w:rStyle w:val="C23"/>
          <w:rtl w:val="0"/>
        </w:rPr>
        <w:t>Je třeba splnit obě kritéria.</w:t>
      </w:r>
    </w:p>
    <w:p>
      <w:pPr>
        <w:pStyle w:val="P23"/>
        <w:framePr w:w="10710" w:h="547" w:hRule="exact" w:wrap="none" w:vAnchor="page" w:hAnchor="margin" w:x="28" w:y="5612"/>
        <w:rPr>
          <w:rStyle w:val="C18"/>
          <w:rtl w:val="0"/>
        </w:rPr>
      </w:pPr>
      <w:r>
        <w:rPr>
          <w:rStyle w:val="C18"/>
          <w:rtl w:val="0"/>
        </w:rPr>
        <w:t>Dodržování zásad bezpečnosti a ochrany zdraví při práci a zásad požární prevence při obsluze, údržbě a opravách výsypky nakládacího pásu velkostroje</w:t>
      </w:r>
    </w:p>
    <w:p>
      <w:pPr>
        <w:pStyle w:val="P24"/>
        <w:framePr w:w="6713" w:h="376" w:hRule="exact" w:wrap="none" w:vAnchor="page" w:hAnchor="margin" w:x="45" w:y="6259"/>
        <w:rPr>
          <w:rStyle w:val="C3"/>
          <w:rtl w:val="0"/>
        </w:rPr>
      </w:pPr>
    </w:p>
    <w:p>
      <w:pPr>
        <w:pStyle w:val="P25"/>
        <w:framePr w:w="6661" w:h="249" w:hRule="exact" w:wrap="none" w:vAnchor="page" w:hAnchor="margin" w:x="71" w:y="6330"/>
        <w:rPr>
          <w:rStyle w:val="C19"/>
          <w:rtl w:val="0"/>
        </w:rPr>
      </w:pPr>
      <w:r>
        <w:rPr>
          <w:rStyle w:val="C19"/>
          <w:rtl w:val="0"/>
        </w:rPr>
        <w:t>Kritéria hodnocení</w:t>
      </w:r>
    </w:p>
    <w:p>
      <w:pPr>
        <w:pStyle w:val="P26"/>
        <w:framePr w:w="3918" w:h="376" w:hRule="exact" w:wrap="none" w:vAnchor="page" w:hAnchor="margin" w:x="6803" w:y="6259"/>
        <w:rPr>
          <w:rStyle w:val="C3"/>
          <w:rtl w:val="0"/>
        </w:rPr>
      </w:pPr>
    </w:p>
    <w:p>
      <w:pPr>
        <w:pStyle w:val="P27"/>
        <w:framePr w:w="3836" w:h="249" w:hRule="exact" w:wrap="none" w:vAnchor="page" w:hAnchor="margin" w:x="6859" w:y="6330"/>
        <w:rPr>
          <w:rStyle w:val="C20"/>
          <w:rtl w:val="0"/>
        </w:rPr>
      </w:pPr>
      <w:r>
        <w:rPr>
          <w:rStyle w:val="C20"/>
          <w:rtl w:val="0"/>
        </w:rPr>
        <w:t>Způsoby ověření</w:t>
      </w:r>
    </w:p>
    <w:p>
      <w:pPr>
        <w:pStyle w:val="P12"/>
        <w:framePr w:w="6710" w:h="607" w:hRule="exact" w:wrap="none" w:vAnchor="page" w:hAnchor="margin" w:x="45" w:y="6635"/>
        <w:rPr>
          <w:rStyle w:val="C3"/>
          <w:rtl w:val="0"/>
        </w:rPr>
      </w:pPr>
    </w:p>
    <w:p>
      <w:pPr>
        <w:pStyle w:val="P13"/>
        <w:framePr w:w="6658" w:h="480" w:hRule="exact" w:wrap="none" w:vAnchor="page" w:hAnchor="margin" w:x="71" w:y="6691"/>
        <w:rPr>
          <w:rStyle w:val="C11"/>
          <w:rtl w:val="0"/>
        </w:rPr>
      </w:pPr>
      <w:r>
        <w:rPr>
          <w:rStyle w:val="C11"/>
          <w:rtl w:val="0"/>
        </w:rPr>
        <w:t>a) Uvést pravidla bezpečnosti a ochrany zdraví při práci při obsluze, údržbě a opravách zařízení výsypky nakládacího pásu velkostroje</w:t>
      </w:r>
    </w:p>
    <w:p>
      <w:pPr>
        <w:pStyle w:val="P28"/>
        <w:framePr w:w="3921" w:h="607" w:hRule="exact" w:wrap="none" w:vAnchor="page" w:hAnchor="margin" w:x="6800" w:y="6635"/>
        <w:rPr>
          <w:rStyle w:val="C3"/>
          <w:rtl w:val="0"/>
        </w:rPr>
      </w:pPr>
    </w:p>
    <w:p>
      <w:pPr>
        <w:pStyle w:val="P29"/>
        <w:framePr w:w="3839" w:h="480" w:hRule="exact" w:wrap="none" w:vAnchor="page" w:hAnchor="margin" w:x="6856" w:y="6691"/>
        <w:rPr>
          <w:rStyle w:val="C21"/>
          <w:rtl w:val="0"/>
        </w:rPr>
      </w:pPr>
      <w:r>
        <w:rPr>
          <w:rStyle w:val="C21"/>
          <w:rtl w:val="0"/>
        </w:rPr>
        <w:t>Písemné ověření s ústním vysvětlením</w:t>
      </w:r>
    </w:p>
    <w:p>
      <w:pPr>
        <w:pStyle w:val="P16"/>
        <w:framePr w:w="6710" w:h="607" w:hRule="exact" w:wrap="none" w:vAnchor="page" w:hAnchor="margin" w:x="45" w:y="7242"/>
        <w:rPr>
          <w:rStyle w:val="C3"/>
          <w:rtl w:val="0"/>
        </w:rPr>
      </w:pPr>
    </w:p>
    <w:p>
      <w:pPr>
        <w:pStyle w:val="P17"/>
        <w:framePr w:w="6658" w:h="480" w:hRule="exact" w:wrap="none" w:vAnchor="page" w:hAnchor="margin" w:x="71" w:y="7298"/>
        <w:rPr>
          <w:rStyle w:val="C13"/>
          <w:rtl w:val="0"/>
        </w:rPr>
      </w:pPr>
      <w:r>
        <w:rPr>
          <w:rStyle w:val="C13"/>
          <w:rtl w:val="0"/>
        </w:rPr>
        <w:t>b) Použít osobní ochranné pracovní prostředky používané při obsluze, údržbě a opravách zařízení výsypky nakládacího pásu velkostroje</w:t>
      </w:r>
    </w:p>
    <w:p>
      <w:pPr>
        <w:pStyle w:val="P30"/>
        <w:framePr w:w="3921" w:h="607" w:hRule="exact" w:wrap="none" w:vAnchor="page" w:hAnchor="margin" w:x="6800" w:y="7242"/>
        <w:rPr>
          <w:rStyle w:val="C3"/>
          <w:rtl w:val="0"/>
        </w:rPr>
      </w:pPr>
    </w:p>
    <w:p>
      <w:pPr>
        <w:pStyle w:val="P31"/>
        <w:framePr w:w="3839" w:h="480" w:hRule="exact" w:wrap="none" w:vAnchor="page" w:hAnchor="margin" w:x="6856" w:y="7298"/>
        <w:rPr>
          <w:rStyle w:val="C22"/>
          <w:rtl w:val="0"/>
        </w:rPr>
      </w:pPr>
      <w:r>
        <w:rPr>
          <w:rStyle w:val="C22"/>
          <w:rtl w:val="0"/>
        </w:rPr>
        <w:t>Praktické předvedení</w:t>
      </w:r>
    </w:p>
    <w:p>
      <w:pPr>
        <w:pStyle w:val="P12"/>
        <w:framePr w:w="6710" w:h="607" w:hRule="exact" w:wrap="none" w:vAnchor="page" w:hAnchor="margin" w:x="45" w:y="7849"/>
        <w:rPr>
          <w:rStyle w:val="C3"/>
          <w:rtl w:val="0"/>
        </w:rPr>
      </w:pPr>
    </w:p>
    <w:p>
      <w:pPr>
        <w:pStyle w:val="P13"/>
        <w:framePr w:w="6658" w:h="480" w:hRule="exact" w:wrap="none" w:vAnchor="page" w:hAnchor="margin" w:x="71" w:y="7905"/>
        <w:rPr>
          <w:rStyle w:val="C11"/>
          <w:rtl w:val="0"/>
        </w:rPr>
      </w:pPr>
      <w:r>
        <w:rPr>
          <w:rStyle w:val="C11"/>
          <w:rtl w:val="0"/>
        </w:rPr>
        <w:t>c) Uvést pravidla požární prevence při obsluze, údržbě a opravách zařízení výsypky nakládacího pásu velkostroje</w:t>
      </w:r>
    </w:p>
    <w:p>
      <w:pPr>
        <w:pStyle w:val="P28"/>
        <w:framePr w:w="3921" w:h="607" w:hRule="exact" w:wrap="none" w:vAnchor="page" w:hAnchor="margin" w:x="6800" w:y="7849"/>
        <w:rPr>
          <w:rStyle w:val="C3"/>
          <w:rtl w:val="0"/>
        </w:rPr>
      </w:pPr>
    </w:p>
    <w:p>
      <w:pPr>
        <w:pStyle w:val="P29"/>
        <w:framePr w:w="3839" w:h="480" w:hRule="exact" w:wrap="none" w:vAnchor="page" w:hAnchor="margin" w:x="6856" w:y="7905"/>
        <w:rPr>
          <w:rStyle w:val="C21"/>
          <w:rtl w:val="0"/>
        </w:rPr>
      </w:pPr>
      <w:r>
        <w:rPr>
          <w:rStyle w:val="C21"/>
          <w:rtl w:val="0"/>
        </w:rPr>
        <w:t>Písemné ověření s ústním vysvětlením</w:t>
      </w:r>
    </w:p>
    <w:p>
      <w:pPr>
        <w:pStyle w:val="P32"/>
        <w:framePr w:w="10710" w:h="248" w:hRule="exact" w:wrap="none" w:vAnchor="page" w:hAnchor="margin" w:x="28" w:y="8569"/>
        <w:rPr>
          <w:rStyle w:val="C23"/>
          <w:rtl w:val="0"/>
        </w:rPr>
      </w:pPr>
      <w:r>
        <w:rPr>
          <w:rStyle w:val="C23"/>
          <w:rtl w:val="0"/>
        </w:rPr>
        <w:t>Je třeba splnit všechna kritéria.</w:t>
      </w:r>
    </w:p>
    <w:p>
      <w:pPr>
        <w:pStyle w:val="P23"/>
        <w:framePr w:w="10710" w:h="340" w:hRule="exact" w:wrap="none" w:vAnchor="page" w:hAnchor="margin" w:x="28" w:y="9005"/>
        <w:rPr>
          <w:rStyle w:val="C18"/>
          <w:rtl w:val="0"/>
        </w:rPr>
      </w:pPr>
      <w:r>
        <w:rPr>
          <w:rStyle w:val="C18"/>
          <w:rtl w:val="0"/>
        </w:rPr>
        <w:t>Kontrola strojního zařízení jednotlivých částí a systémů výsypky nakládacího pásu velkostroje</w:t>
      </w:r>
    </w:p>
    <w:p>
      <w:pPr>
        <w:pStyle w:val="P24"/>
        <w:framePr w:w="6713" w:h="376" w:hRule="exact" w:wrap="none" w:vAnchor="page" w:hAnchor="margin" w:x="45" w:y="9444"/>
        <w:rPr>
          <w:rStyle w:val="C3"/>
          <w:rtl w:val="0"/>
        </w:rPr>
      </w:pPr>
    </w:p>
    <w:p>
      <w:pPr>
        <w:pStyle w:val="P25"/>
        <w:framePr w:w="6661" w:h="249" w:hRule="exact" w:wrap="none" w:vAnchor="page" w:hAnchor="margin" w:x="71" w:y="9515"/>
        <w:rPr>
          <w:rStyle w:val="C19"/>
          <w:rtl w:val="0"/>
        </w:rPr>
      </w:pPr>
      <w:r>
        <w:rPr>
          <w:rStyle w:val="C19"/>
          <w:rtl w:val="0"/>
        </w:rPr>
        <w:t>Kritéria hodnocení</w:t>
      </w:r>
    </w:p>
    <w:p>
      <w:pPr>
        <w:pStyle w:val="P26"/>
        <w:framePr w:w="3918" w:h="376" w:hRule="exact" w:wrap="none" w:vAnchor="page" w:hAnchor="margin" w:x="6803" w:y="9444"/>
        <w:rPr>
          <w:rStyle w:val="C3"/>
          <w:rtl w:val="0"/>
        </w:rPr>
      </w:pPr>
    </w:p>
    <w:p>
      <w:pPr>
        <w:pStyle w:val="P27"/>
        <w:framePr w:w="3836" w:h="249" w:hRule="exact" w:wrap="none" w:vAnchor="page" w:hAnchor="margin" w:x="6859" w:y="9515"/>
        <w:rPr>
          <w:rStyle w:val="C20"/>
          <w:rtl w:val="0"/>
        </w:rPr>
      </w:pPr>
      <w:r>
        <w:rPr>
          <w:rStyle w:val="C20"/>
          <w:rtl w:val="0"/>
        </w:rPr>
        <w:t>Způsoby ověření</w:t>
      </w:r>
    </w:p>
    <w:p>
      <w:pPr>
        <w:pStyle w:val="P12"/>
        <w:framePr w:w="6710" w:h="831" w:hRule="exact" w:wrap="none" w:vAnchor="page" w:hAnchor="margin" w:x="45" w:y="9820"/>
        <w:rPr>
          <w:rStyle w:val="C3"/>
          <w:rtl w:val="0"/>
        </w:rPr>
      </w:pPr>
    </w:p>
    <w:p>
      <w:pPr>
        <w:pStyle w:val="P13"/>
        <w:framePr w:w="6658" w:h="704" w:hRule="exact" w:wrap="none" w:vAnchor="page" w:hAnchor="margin" w:x="71" w:y="9876"/>
        <w:rPr>
          <w:rStyle w:val="C11"/>
          <w:rtl w:val="0"/>
        </w:rPr>
      </w:pPr>
      <w:r>
        <w:rPr>
          <w:rStyle w:val="C11"/>
          <w:rtl w:val="0"/>
        </w:rPr>
        <w:t>a) Popsat provedení vizuální kontroly zábradlí a podlahových roštů přístupových cest, ochranných krytů, stavu dopravních cest, stavu koncových vypínačů, stavu lan</w:t>
      </w:r>
    </w:p>
    <w:p>
      <w:pPr>
        <w:pStyle w:val="P28"/>
        <w:framePr w:w="3921" w:h="831" w:hRule="exact" w:wrap="none" w:vAnchor="page" w:hAnchor="margin" w:x="6800" w:y="9820"/>
        <w:rPr>
          <w:rStyle w:val="C3"/>
          <w:rtl w:val="0"/>
        </w:rPr>
      </w:pPr>
    </w:p>
    <w:p>
      <w:pPr>
        <w:pStyle w:val="P29"/>
        <w:framePr w:w="3839" w:h="704" w:hRule="exact" w:wrap="none" w:vAnchor="page" w:hAnchor="margin" w:x="6856" w:y="9876"/>
        <w:rPr>
          <w:rStyle w:val="C21"/>
          <w:rtl w:val="0"/>
        </w:rPr>
      </w:pPr>
      <w:r>
        <w:rPr>
          <w:rStyle w:val="C21"/>
          <w:rtl w:val="0"/>
        </w:rPr>
        <w:t>Ústní ověření</w:t>
      </w:r>
    </w:p>
    <w:p>
      <w:pPr>
        <w:pStyle w:val="P16"/>
        <w:framePr w:w="6710" w:h="831" w:hRule="exact" w:wrap="none" w:vAnchor="page" w:hAnchor="margin" w:x="45" w:y="10651"/>
        <w:rPr>
          <w:rStyle w:val="C3"/>
          <w:rtl w:val="0"/>
        </w:rPr>
      </w:pPr>
    </w:p>
    <w:p>
      <w:pPr>
        <w:pStyle w:val="P17"/>
        <w:framePr w:w="6658" w:h="704" w:hRule="exact" w:wrap="none" w:vAnchor="page" w:hAnchor="margin" w:x="71" w:y="10707"/>
        <w:rPr>
          <w:rStyle w:val="C13"/>
          <w:rtl w:val="0"/>
        </w:rPr>
      </w:pPr>
      <w:r>
        <w:rPr>
          <w:rStyle w:val="C13"/>
          <w:rtl w:val="0"/>
        </w:rPr>
        <w:t>b) Určit a popsat způsoby kontroly hlučnosti a teploty ložisek převodových skříní a dalších mechanizmů, seřízení brzd zdvihu a výsuvu výložníků a pohonů pojezdu, úplnosti pojistných zařízení</w:t>
      </w:r>
    </w:p>
    <w:p>
      <w:pPr>
        <w:pStyle w:val="P30"/>
        <w:framePr w:w="3921" w:h="831" w:hRule="exact" w:wrap="none" w:vAnchor="page" w:hAnchor="margin" w:x="6800" w:y="10651"/>
        <w:rPr>
          <w:rStyle w:val="C3"/>
          <w:rtl w:val="0"/>
        </w:rPr>
      </w:pPr>
    </w:p>
    <w:p>
      <w:pPr>
        <w:pStyle w:val="P31"/>
        <w:framePr w:w="3839" w:h="704" w:hRule="exact" w:wrap="none" w:vAnchor="page" w:hAnchor="margin" w:x="6856" w:y="10707"/>
        <w:rPr>
          <w:rStyle w:val="C22"/>
          <w:rtl w:val="0"/>
        </w:rPr>
      </w:pPr>
      <w:r>
        <w:rPr>
          <w:rStyle w:val="C22"/>
          <w:rtl w:val="0"/>
        </w:rPr>
        <w:t>Ústní ověření</w:t>
      </w:r>
    </w:p>
    <w:p>
      <w:pPr>
        <w:pStyle w:val="P32"/>
        <w:framePr w:w="10710" w:h="248" w:hRule="exact" w:wrap="none" w:vAnchor="page" w:hAnchor="margin" w:x="28" w:y="11596"/>
        <w:rPr>
          <w:rStyle w:val="C23"/>
          <w:rtl w:val="0"/>
        </w:rPr>
      </w:pPr>
      <w:r>
        <w:rPr>
          <w:rStyle w:val="C23"/>
          <w:rtl w:val="0"/>
        </w:rPr>
        <w:t>Je třeba splnit obě kritéria.</w:t>
      </w:r>
    </w:p>
    <w:p>
      <w:pPr>
        <w:pStyle w:val="P23"/>
        <w:framePr w:w="10710" w:h="547" w:hRule="exact" w:wrap="none" w:vAnchor="page" w:hAnchor="margin" w:x="28" w:y="12032"/>
        <w:rPr>
          <w:rStyle w:val="C18"/>
          <w:rtl w:val="0"/>
        </w:rPr>
      </w:pPr>
      <w:r>
        <w:rPr>
          <w:rStyle w:val="C18"/>
          <w:rtl w:val="0"/>
        </w:rPr>
        <w:t>Orientace v zařízeních, navazujících na činnost výsypky nakládacího pásu velkostroje a v jejich technologických procesech</w:t>
      </w:r>
    </w:p>
    <w:p>
      <w:pPr>
        <w:pStyle w:val="P24"/>
        <w:framePr w:w="6713" w:h="376" w:hRule="exact" w:wrap="none" w:vAnchor="page" w:hAnchor="margin" w:x="45" w:y="12678"/>
        <w:rPr>
          <w:rStyle w:val="C3"/>
          <w:rtl w:val="0"/>
        </w:rPr>
      </w:pPr>
    </w:p>
    <w:p>
      <w:pPr>
        <w:pStyle w:val="P25"/>
        <w:framePr w:w="6661" w:h="249" w:hRule="exact" w:wrap="none" w:vAnchor="page" w:hAnchor="margin" w:x="71" w:y="12749"/>
        <w:rPr>
          <w:rStyle w:val="C19"/>
          <w:rtl w:val="0"/>
        </w:rPr>
      </w:pPr>
      <w:r>
        <w:rPr>
          <w:rStyle w:val="C19"/>
          <w:rtl w:val="0"/>
        </w:rPr>
        <w:t>Kritéria hodnocení</w:t>
      </w:r>
    </w:p>
    <w:p>
      <w:pPr>
        <w:pStyle w:val="P26"/>
        <w:framePr w:w="3918" w:h="376" w:hRule="exact" w:wrap="none" w:vAnchor="page" w:hAnchor="margin" w:x="6803" w:y="12678"/>
        <w:rPr>
          <w:rStyle w:val="C3"/>
          <w:rtl w:val="0"/>
        </w:rPr>
      </w:pPr>
    </w:p>
    <w:p>
      <w:pPr>
        <w:pStyle w:val="P27"/>
        <w:framePr w:w="3836" w:h="249" w:hRule="exact" w:wrap="none" w:vAnchor="page" w:hAnchor="margin" w:x="6859" w:y="12749"/>
        <w:rPr>
          <w:rStyle w:val="C20"/>
          <w:rtl w:val="0"/>
        </w:rPr>
      </w:pPr>
      <w:r>
        <w:rPr>
          <w:rStyle w:val="C20"/>
          <w:rtl w:val="0"/>
        </w:rPr>
        <w:t>Způsoby ověření</w:t>
      </w:r>
    </w:p>
    <w:p>
      <w:pPr>
        <w:pStyle w:val="P12"/>
        <w:framePr w:w="6710" w:h="607" w:hRule="exact" w:wrap="none" w:vAnchor="page" w:hAnchor="margin" w:x="45" w:y="13054"/>
        <w:rPr>
          <w:rStyle w:val="C3"/>
          <w:rtl w:val="0"/>
        </w:rPr>
      </w:pPr>
    </w:p>
    <w:p>
      <w:pPr>
        <w:pStyle w:val="P13"/>
        <w:framePr w:w="6658" w:h="480" w:hRule="exact" w:wrap="none" w:vAnchor="page" w:hAnchor="margin" w:x="71" w:y="13110"/>
        <w:rPr>
          <w:rStyle w:val="C11"/>
          <w:rtl w:val="0"/>
        </w:rPr>
      </w:pPr>
      <w:r>
        <w:rPr>
          <w:rStyle w:val="C11"/>
          <w:rtl w:val="0"/>
        </w:rPr>
        <w:t>a) Popsat zařízení, navazující na činnost výsypky nakládacího pásu velkostroje, jejich hlavní části a jimi prováděné technologické procesy</w:t>
      </w:r>
    </w:p>
    <w:p>
      <w:pPr>
        <w:pStyle w:val="P28"/>
        <w:framePr w:w="3921" w:h="607" w:hRule="exact" w:wrap="none" w:vAnchor="page" w:hAnchor="margin" w:x="6800" w:y="13054"/>
        <w:rPr>
          <w:rStyle w:val="C3"/>
          <w:rtl w:val="0"/>
        </w:rPr>
      </w:pPr>
    </w:p>
    <w:p>
      <w:pPr>
        <w:pStyle w:val="P29"/>
        <w:framePr w:w="3839" w:h="480" w:hRule="exact" w:wrap="none" w:vAnchor="page" w:hAnchor="margin" w:x="6856" w:y="13110"/>
        <w:rPr>
          <w:rStyle w:val="C21"/>
          <w:rtl w:val="0"/>
        </w:rPr>
      </w:pPr>
      <w:r>
        <w:rPr>
          <w:rStyle w:val="C21"/>
          <w:rtl w:val="0"/>
        </w:rPr>
        <w:t>Ústní ověření</w:t>
      </w:r>
    </w:p>
    <w:p>
      <w:pPr>
        <w:pStyle w:val="P16"/>
        <w:framePr w:w="6710" w:h="831" w:hRule="exact" w:wrap="none" w:vAnchor="page" w:hAnchor="margin" w:x="45" w:y="13661"/>
        <w:rPr>
          <w:rStyle w:val="C3"/>
          <w:rtl w:val="0"/>
        </w:rPr>
      </w:pPr>
    </w:p>
    <w:p>
      <w:pPr>
        <w:pStyle w:val="P17"/>
        <w:framePr w:w="6658" w:h="704" w:hRule="exact" w:wrap="none" w:vAnchor="page" w:hAnchor="margin" w:x="71" w:y="13717"/>
        <w:rPr>
          <w:rStyle w:val="C13"/>
          <w:rtl w:val="0"/>
        </w:rPr>
      </w:pPr>
      <w:r>
        <w:rPr>
          <w:rStyle w:val="C13"/>
          <w:rtl w:val="0"/>
        </w:rPr>
        <w:t>b) Popsat způsoby zajištění zařízení navazujících na činnost výsypky nakládacího pásu velkostroje při jejich provozu, přemisťování, odstavování z provozu, opravách a proti nežádoucímu uvedení do chodu</w:t>
      </w:r>
    </w:p>
    <w:p>
      <w:pPr>
        <w:pStyle w:val="P30"/>
        <w:framePr w:w="3921" w:h="831" w:hRule="exact" w:wrap="none" w:vAnchor="page" w:hAnchor="margin" w:x="6800" w:y="13661"/>
        <w:rPr>
          <w:rStyle w:val="C3"/>
          <w:rtl w:val="0"/>
        </w:rPr>
      </w:pPr>
    </w:p>
    <w:p>
      <w:pPr>
        <w:pStyle w:val="P31"/>
        <w:framePr w:w="3839" w:h="704" w:hRule="exact" w:wrap="none" w:vAnchor="page" w:hAnchor="margin" w:x="6856" w:y="13717"/>
        <w:rPr>
          <w:rStyle w:val="C22"/>
          <w:rtl w:val="0"/>
        </w:rPr>
      </w:pPr>
      <w:r>
        <w:rPr>
          <w:rStyle w:val="C22"/>
          <w:rtl w:val="0"/>
        </w:rPr>
        <w:t>Ústní ověření</w:t>
      </w:r>
    </w:p>
    <w:p>
      <w:pPr>
        <w:pStyle w:val="P32"/>
        <w:framePr w:w="10710" w:h="248" w:hRule="exact" w:wrap="none" w:vAnchor="page" w:hAnchor="margin" w:x="28" w:y="146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Klapkař/klapkařka, 11.9.2026 20:13:54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(odkaz na povolání v NSP - http://katalog.nsp.cz/karta_p.aspx?id_jp=15&amp;kod_sm1=27)</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byl lékařem uznán schopným pracovat ve výškách</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má nejméně 6 měsíců praxe při provozu velkostroje a absolvoval výcvik při obsluze zařízení výsypky nakládacího pásu velkostroje v rozsahu nejméně 20 hodin</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Tato zkouška z profesní kvalifikace nezaručuje splnění všech právních požadavků na výkon daného povolání ‒ je zapotřebí splnit všechny požadavky stanovené právními předpisy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této profese ‒ § 114 vyhlášky č. 26/1989 Sb., o bezpečnosti a ochraně zdraví při práci a bezpečnosti provozu při hornické činnosti a při činnosti prováděné hornickým způsobem na povrchu, ve znění pozdějších předpisů.</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366"/>
        <w:rPr>
          <w:rStyle w:val="C3"/>
          <w:rtl w:val="0"/>
        </w:rPr>
      </w:pPr>
    </w:p>
    <w:p>
      <w:pPr>
        <w:pStyle w:val="P35"/>
        <w:framePr w:w="10710" w:h="340" w:hRule="exact" w:wrap="none" w:vAnchor="page" w:hAnchor="margin" w:x="28" w:y="7366"/>
        <w:rPr>
          <w:rStyle w:val="C25"/>
          <w:rtl w:val="0"/>
        </w:rPr>
      </w:pPr>
      <w:r>
        <w:rPr>
          <w:rStyle w:val="C25"/>
          <w:rtl w:val="0"/>
        </w:rPr>
        <w:t>Výsledné hodnocení</w:t>
      </w:r>
    </w:p>
    <w:p>
      <w:pPr>
        <w:keepNext w:val="0"/>
        <w:keepLines w:val="0"/>
        <w:framePr w:w="10766" w:h="1497"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31"/>
        <w:rPr>
          <w:rStyle w:val="C3"/>
          <w:rtl w:val="0"/>
        </w:rPr>
      </w:pPr>
    </w:p>
    <w:p>
      <w:pPr>
        <w:pStyle w:val="P35"/>
        <w:framePr w:w="10710" w:h="340" w:hRule="exact" w:wrap="none" w:vAnchor="page" w:hAnchor="margin" w:x="28" w:y="9431"/>
        <w:rPr>
          <w:rStyle w:val="C25"/>
          <w:rtl w:val="0"/>
        </w:rPr>
      </w:pPr>
      <w:r>
        <w:rPr>
          <w:rStyle w:val="C25"/>
          <w:rtl w:val="0"/>
        </w:rPr>
        <w:t>Počet zkoušejících</w:t>
      </w:r>
    </w:p>
    <w:p>
      <w:pPr>
        <w:keepNext w:val="0"/>
        <w:keepLines w:val="0"/>
        <w:framePr w:w="10766" w:h="1036" w:hRule="exact" w:wrap="none" w:vAnchor="page" w:hAnchor="margin" w:x="0" w:y="9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Klapkař/klapkařka, 11.9.2026 20:13:54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strojírenství nebo hornictví nebo v oboru elektrotechnickém a alespoň 5 let odborné praxe v řídicích pozicích v oblasti povrchového dobývání nerostných surovin, z toho minimálně jeden rok v období posledních dvou let před podáním žádosti o udělení autorizace.</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oboru strojírenství nebo v hornictví nebo v oboru elektrotechnickém a alespoň 5 let odborné praxe v řídicích pozicích v oblasti povrchového dobývání nerostných surovin, z toho minimálně jeden rok v období posledních dvou let před podáním žádosti o udělení autorizace.</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strojírenství nebo hornictví nebo elektrotechniku a alespoň 5 let odborné praxe v řídicích pozicích v oblasti povrchového dobývání nerostných surovin, z toho minimálně jeden rok v období posledních dvou let před podáním žádosti o udělení autorizace.</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musí být držitelem oprávnění k hornické činnosti nebo činnosti prováděné hornickým způsobem podle věty první § 5 odst. 2 zákona č. 61/1988 Sb.,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státní báňské správě, ve znění pozdějších předpisů.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170"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odpovídající bezpečnostním a hygienickým předpisům</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velkostroje týkající se výsypky nakládacího pásu velkostroje ne starší 15 let</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Strojní součásti, popř. strojní celky a běžné zámečnické ruční nářadí, nástroje a provozní hmoty k simulovanému prokázání 3. a 4. odborné způsobilosti</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používané při obsluze, údržbě a opravách zařízení výsypky nakládacího pásu velkostroje k simulovanému prokázání 5. odborné způsobilosti</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Klapkař/klapkařka, 11.9.2026 20:13:54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až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jsou 2 až 3 hodiny (hodinou se rozumí 60 minut).</w:t>
      </w:r>
    </w:p>
    <w:p>
      <w:pPr>
        <w:pStyle w:val="P21"/>
        <w:framePr w:w="7654" w:h="331" w:hRule="exact" w:wrap="none" w:vAnchor="page" w:hAnchor="margin" w:x="28" w:y="15940"/>
        <w:rPr>
          <w:rStyle w:val="C16"/>
          <w:rtl w:val="0"/>
        </w:rPr>
      </w:pPr>
      <w:r>
        <w:rPr>
          <w:rStyle w:val="C16"/>
          <w:rtl w:val="0"/>
        </w:rPr>
        <w:t>Klapkař/klapkařka, 11.9.2026 20:13:54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připravila SR pro těžbu a zpracování nerostných surovin,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pStyle w:val="P21"/>
        <w:framePr w:w="7654" w:h="331" w:hRule="exact" w:wrap="none" w:vAnchor="page" w:hAnchor="margin" w:x="28" w:y="15940"/>
        <w:rPr>
          <w:rStyle w:val="C16"/>
          <w:rtl w:val="0"/>
        </w:rPr>
      </w:pPr>
      <w:r>
        <w:rPr>
          <w:rStyle w:val="C16"/>
          <w:rtl w:val="0"/>
        </w:rPr>
        <w:t>Klapkař/klapkařka, 11.9.2026 20:13:54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