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E842F4" Type="http://schemas.openxmlformats.org/officeDocument/2006/relationships/officeDocument" Target="/word/document.xml" /><Relationship Id="coreR4EE842F4" Type="http://schemas.openxmlformats.org/package/2006/relationships/metadata/core-properties" Target="/docProps/core.xml" /><Relationship Id="customR4EE842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Horník předák rubání a ražení (kód: 21-034-H)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předák rubání a ražení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provádění prací v porubu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provádění prací při ražení horizontálních důlních děl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provádění prací při likvidaci anomálních stavů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provádění prací při ražení horizontálních důlních děl pomocí trhací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Řízení a provádění prací při ražení vertikálních důlních děl, nárazišť, větrních a dopravních kanálů nebo jejich rozšiřování na nově projektovaný profil</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bezpečných postupů práce jím řízené pracovní skupiny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prací dle technologického postupu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20"/>
        <w:framePr w:w="9826" w:h="376" w:hRule="exact" w:wrap="none" w:vAnchor="page" w:hAnchor="margin" w:x="45" w:y="8484"/>
        <w:rPr>
          <w:rStyle w:val="C3"/>
          <w:rtl w:val="0"/>
        </w:rPr>
      </w:pPr>
    </w:p>
    <w:p>
      <w:pPr>
        <w:pStyle w:val="P20"/>
        <w:keepNext w:val="0"/>
        <w:keepLines w:val="0"/>
        <w:framePr w:w="9826" w:h="376" w:hRule="exact" w:wrap="none" w:vAnchor="page" w:hAnchor="margin" w:x="45" w:y="8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Řešení technických, bezpečnostních a organizačních záležitostí s technickým dozorem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Informování o závadách a nebezpečných situacích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Indikace důlního ovzduší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Vedení provozní dokumentace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ve vyhláškách a technických předpisech týkajících se řízení, obsluhy a běžné údržby zařízení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1"/>
        <w:framePr w:w="4283" w:h="248" w:hRule="exact" w:wrap="none" w:vAnchor="page" w:hAnchor="margin" w:x="28" w:y="10932"/>
        <w:rPr>
          <w:rStyle w:val="C15"/>
          <w:rtl w:val="0"/>
        </w:rPr>
      </w:pPr>
      <w:r>
        <w:rPr>
          <w:rStyle w:val="C15"/>
          <w:rtl w:val="0"/>
        </w:rPr>
        <w:t>Standard je platný od: 29.10.2013 do: 20.10.2022</w:t>
      </w:r>
    </w:p>
    <w:p>
      <w:pPr>
        <w:pStyle w:val="P22"/>
        <w:framePr w:w="7654" w:h="331" w:hRule="exact" w:wrap="none" w:vAnchor="page" w:hAnchor="margin" w:x="28" w:y="15940"/>
        <w:rPr>
          <w:rStyle w:val="C16"/>
          <w:rtl w:val="0"/>
        </w:rPr>
      </w:pPr>
      <w:r>
        <w:rPr>
          <w:rStyle w:val="C16"/>
          <w:rtl w:val="0"/>
        </w:rPr>
        <w:t>Horník předák rubání a ražení, 20.8.2026 19:59:26</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Řízení a provádění prací v porubu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dobývací stroj a ostatní vybavení porubu (dobývky), vysvětlit jejich funkci a popsat jednotlivé pracovní operace a všeobecné zásady vedení důlních děl</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Určit podle technologického předpisu a pokynů pro obsluhu a údržbu příslušného zařízení pořadí a způsob správného provedení jednotlivých činností v porubu (dobývce) při dobývání a při obsluze a údržbě zařízení</w:t>
      </w:r>
    </w:p>
    <w:p>
      <w:pPr>
        <w:pStyle w:val="P31"/>
        <w:framePr w:w="3921" w:h="831" w:hRule="exact" w:wrap="none" w:vAnchor="page" w:hAnchor="margin" w:x="6800" w:y="4358"/>
        <w:rPr>
          <w:rStyle w:val="C3"/>
          <w:rtl w:val="0"/>
        </w:rPr>
      </w:pPr>
    </w:p>
    <w:p>
      <w:pPr>
        <w:pStyle w:val="P32"/>
        <w:framePr w:w="3839" w:h="704"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Zvolit nástroje, nářadí, osobní ochranné pracovní prostředky a ostatní potřebné náležitosti k provádění zadané operace při dobývání</w:t>
      </w:r>
    </w:p>
    <w:p>
      <w:pPr>
        <w:pStyle w:val="P29"/>
        <w:framePr w:w="3921" w:h="607" w:hRule="exact" w:wrap="none" w:vAnchor="page" w:hAnchor="margin" w:x="6800" w:y="5189"/>
        <w:rPr>
          <w:rStyle w:val="C3"/>
          <w:rtl w:val="0"/>
        </w:rPr>
      </w:pPr>
    </w:p>
    <w:p>
      <w:pPr>
        <w:pStyle w:val="P30"/>
        <w:framePr w:w="3839" w:h="480" w:hRule="exact" w:wrap="none" w:vAnchor="page" w:hAnchor="margin" w:x="6856" w:y="5245"/>
        <w:rPr>
          <w:rStyle w:val="C21"/>
          <w:rtl w:val="0"/>
        </w:rPr>
      </w:pPr>
      <w:r>
        <w:rPr>
          <w:rStyle w:val="C21"/>
          <w:rtl w:val="0"/>
        </w:rPr>
        <w:t>Praktické předvedení s ústním vysvětlením</w:t>
      </w:r>
    </w:p>
    <w:p>
      <w:pPr>
        <w:pStyle w:val="P33"/>
        <w:framePr w:w="10710" w:h="248" w:hRule="exact" w:wrap="none" w:vAnchor="page" w:hAnchor="margin" w:x="28" w:y="5910"/>
        <w:rPr>
          <w:rStyle w:val="C23"/>
          <w:rtl w:val="0"/>
        </w:rPr>
      </w:pPr>
      <w:r>
        <w:rPr>
          <w:rStyle w:val="C23"/>
          <w:rtl w:val="0"/>
        </w:rPr>
        <w:t>Je třeba splnit všechna kritéria.</w:t>
      </w:r>
    </w:p>
    <w:p>
      <w:pPr>
        <w:pStyle w:val="P24"/>
        <w:framePr w:w="10710" w:h="340" w:hRule="exact" w:wrap="none" w:vAnchor="page" w:hAnchor="margin" w:x="28" w:y="6345"/>
        <w:rPr>
          <w:rStyle w:val="C18"/>
          <w:rtl w:val="0"/>
        </w:rPr>
      </w:pPr>
      <w:r>
        <w:rPr>
          <w:rStyle w:val="C18"/>
          <w:rtl w:val="0"/>
        </w:rPr>
        <w:t>Řízení a provádění prací při ražení horizontálních důlních děl</w:t>
      </w:r>
    </w:p>
    <w:p>
      <w:pPr>
        <w:pStyle w:val="P25"/>
        <w:framePr w:w="6713" w:h="376" w:hRule="exact" w:wrap="none" w:vAnchor="page" w:hAnchor="margin" w:x="45" w:y="6785"/>
        <w:rPr>
          <w:rStyle w:val="C3"/>
          <w:rtl w:val="0"/>
        </w:rPr>
      </w:pPr>
    </w:p>
    <w:p>
      <w:pPr>
        <w:pStyle w:val="P26"/>
        <w:framePr w:w="6661" w:h="249" w:hRule="exact" w:wrap="none" w:vAnchor="page" w:hAnchor="margin" w:x="71" w:y="6856"/>
        <w:rPr>
          <w:rStyle w:val="C19"/>
          <w:rtl w:val="0"/>
        </w:rPr>
      </w:pPr>
      <w:r>
        <w:rPr>
          <w:rStyle w:val="C19"/>
          <w:rtl w:val="0"/>
        </w:rPr>
        <w:t>Kritéria hodnocení</w:t>
      </w:r>
    </w:p>
    <w:p>
      <w:pPr>
        <w:pStyle w:val="P27"/>
        <w:framePr w:w="3918" w:h="376" w:hRule="exact" w:wrap="none" w:vAnchor="page" w:hAnchor="margin" w:x="6803" w:y="6785"/>
        <w:rPr>
          <w:rStyle w:val="C3"/>
          <w:rtl w:val="0"/>
        </w:rPr>
      </w:pPr>
    </w:p>
    <w:p>
      <w:pPr>
        <w:pStyle w:val="P28"/>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Popsat razicí kombajn a razicí komplex, vysvětlit jejich funkci a popsat jednotlivé pracovní operace</w:t>
      </w:r>
    </w:p>
    <w:p>
      <w:pPr>
        <w:pStyle w:val="P29"/>
        <w:framePr w:w="3921" w:h="607" w:hRule="exact" w:wrap="none" w:vAnchor="page" w:hAnchor="margin" w:x="6800" w:y="7161"/>
        <w:rPr>
          <w:rStyle w:val="C3"/>
          <w:rtl w:val="0"/>
        </w:rPr>
      </w:pPr>
    </w:p>
    <w:p>
      <w:pPr>
        <w:pStyle w:val="P30"/>
        <w:framePr w:w="3839" w:h="480" w:hRule="exact" w:wrap="none" w:vAnchor="page" w:hAnchor="margin" w:x="6856" w:y="7217"/>
        <w:rPr>
          <w:rStyle w:val="C21"/>
          <w:rtl w:val="0"/>
        </w:rPr>
      </w:pPr>
      <w:r>
        <w:rPr>
          <w:rStyle w:val="C21"/>
          <w:rtl w:val="0"/>
        </w:rPr>
        <w:t>Ústní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Určit podle technologického předpisu a pokynů pro obsluhu a údržbu příslušného zařízení pořadí a způsob správného provedení jednotlivých operací při ražení, obsluze a údržbě zařízení</w:t>
      </w:r>
    </w:p>
    <w:p>
      <w:pPr>
        <w:pStyle w:val="P31"/>
        <w:framePr w:w="3921" w:h="831" w:hRule="exact" w:wrap="none" w:vAnchor="page" w:hAnchor="margin" w:x="6800" w:y="7768"/>
        <w:rPr>
          <w:rStyle w:val="C3"/>
          <w:rtl w:val="0"/>
        </w:rPr>
      </w:pPr>
    </w:p>
    <w:p>
      <w:pPr>
        <w:pStyle w:val="P32"/>
        <w:framePr w:w="3839" w:h="704" w:hRule="exact" w:wrap="none" w:vAnchor="page" w:hAnchor="margin" w:x="6856" w:y="7824"/>
        <w:rPr>
          <w:rStyle w:val="C22"/>
          <w:rtl w:val="0"/>
        </w:rPr>
      </w:pPr>
      <w:r>
        <w:rPr>
          <w:rStyle w:val="C22"/>
          <w:rtl w:val="0"/>
        </w:rPr>
        <w:t>Praktické předvedení s ústním vysvětlením</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8599"/>
        <w:rPr>
          <w:rStyle w:val="C3"/>
          <w:rtl w:val="0"/>
        </w:rPr>
      </w:pPr>
    </w:p>
    <w:p>
      <w:pPr>
        <w:pStyle w:val="P30"/>
        <w:framePr w:w="3839" w:h="480" w:hRule="exact" w:wrap="none" w:vAnchor="page" w:hAnchor="margin" w:x="6856" w:y="8655"/>
        <w:rPr>
          <w:rStyle w:val="C21"/>
          <w:rtl w:val="0"/>
        </w:rPr>
      </w:pPr>
      <w:r>
        <w:rPr>
          <w:rStyle w:val="C21"/>
          <w:rtl w:val="0"/>
        </w:rPr>
        <w:t>Praktické předvedení s ústním vysvětlením</w:t>
      </w:r>
    </w:p>
    <w:p>
      <w:pPr>
        <w:pStyle w:val="P33"/>
        <w:framePr w:w="10710" w:h="248" w:hRule="exact" w:wrap="none" w:vAnchor="page" w:hAnchor="margin" w:x="28" w:y="9319"/>
        <w:rPr>
          <w:rStyle w:val="C23"/>
          <w:rtl w:val="0"/>
        </w:rPr>
      </w:pPr>
      <w:r>
        <w:rPr>
          <w:rStyle w:val="C23"/>
          <w:rtl w:val="0"/>
        </w:rPr>
        <w:t>Je třeba splnit všechna kritéria.</w:t>
      </w:r>
    </w:p>
    <w:p>
      <w:pPr>
        <w:pStyle w:val="P24"/>
        <w:framePr w:w="10710" w:h="340" w:hRule="exact" w:wrap="none" w:vAnchor="page" w:hAnchor="margin" w:x="28" w:y="9755"/>
        <w:rPr>
          <w:rStyle w:val="C18"/>
          <w:rtl w:val="0"/>
        </w:rPr>
      </w:pPr>
      <w:r>
        <w:rPr>
          <w:rStyle w:val="C18"/>
          <w:rtl w:val="0"/>
        </w:rPr>
        <w:t>Řízení a provádění prací při likvidaci anomálních stavů</w:t>
      </w:r>
    </w:p>
    <w:p>
      <w:pPr>
        <w:pStyle w:val="P25"/>
        <w:framePr w:w="6713" w:h="376" w:hRule="exact" w:wrap="none" w:vAnchor="page" w:hAnchor="margin" w:x="45" w:y="10194"/>
        <w:rPr>
          <w:rStyle w:val="C3"/>
          <w:rtl w:val="0"/>
        </w:rPr>
      </w:pPr>
    </w:p>
    <w:p>
      <w:pPr>
        <w:pStyle w:val="P26"/>
        <w:framePr w:w="6661" w:h="249" w:hRule="exact" w:wrap="none" w:vAnchor="page" w:hAnchor="margin" w:x="71" w:y="10265"/>
        <w:rPr>
          <w:rStyle w:val="C19"/>
          <w:rtl w:val="0"/>
        </w:rPr>
      </w:pPr>
      <w:r>
        <w:rPr>
          <w:rStyle w:val="C19"/>
          <w:rtl w:val="0"/>
        </w:rPr>
        <w:t>Kritéria hodnocení</w:t>
      </w:r>
    </w:p>
    <w:p>
      <w:pPr>
        <w:pStyle w:val="P27"/>
        <w:framePr w:w="3918" w:h="376" w:hRule="exact" w:wrap="none" w:vAnchor="page" w:hAnchor="margin" w:x="6803" w:y="10194"/>
        <w:rPr>
          <w:rStyle w:val="C3"/>
          <w:rtl w:val="0"/>
        </w:rPr>
      </w:pPr>
    </w:p>
    <w:p>
      <w:pPr>
        <w:pStyle w:val="P28"/>
        <w:framePr w:w="3836" w:h="249" w:hRule="exact" w:wrap="none" w:vAnchor="page" w:hAnchor="margin" w:x="6859" w:y="10265"/>
        <w:rPr>
          <w:rStyle w:val="C20"/>
          <w:rtl w:val="0"/>
        </w:rPr>
      </w:pPr>
      <w:r>
        <w:rPr>
          <w:rStyle w:val="C20"/>
          <w:rtl w:val="0"/>
        </w:rPr>
        <w:t>Způsoby ověření</w:t>
      </w:r>
    </w:p>
    <w:p>
      <w:pPr>
        <w:pStyle w:val="P12"/>
        <w:framePr w:w="6710" w:h="831" w:hRule="exact" w:wrap="none" w:vAnchor="page" w:hAnchor="margin" w:x="45" w:y="10570"/>
        <w:rPr>
          <w:rStyle w:val="C3"/>
          <w:rtl w:val="0"/>
        </w:rPr>
      </w:pPr>
    </w:p>
    <w:p>
      <w:pPr>
        <w:pStyle w:val="P13"/>
        <w:framePr w:w="6658" w:h="704" w:hRule="exact" w:wrap="none" w:vAnchor="page" w:hAnchor="margin" w:x="71" w:y="10626"/>
        <w:rPr>
          <w:rStyle w:val="C11"/>
          <w:rtl w:val="0"/>
        </w:rPr>
      </w:pPr>
      <w:r>
        <w:rPr>
          <w:rStyle w:val="C11"/>
          <w:rtl w:val="0"/>
        </w:rPr>
        <w:t>a) Vysvětlit rizika protiprůtržových, protiotřesových stavů a stavů po ujetí průvodních hornin a ostatních anomálních geomechanických vlivů a popsat jednotlivé činnosti při prevenci, řízení a provádění prací při jejich likvidaci</w:t>
      </w:r>
    </w:p>
    <w:p>
      <w:pPr>
        <w:pStyle w:val="P29"/>
        <w:framePr w:w="3921" w:h="831" w:hRule="exact" w:wrap="none" w:vAnchor="page" w:hAnchor="margin" w:x="6800" w:y="10570"/>
        <w:rPr>
          <w:rStyle w:val="C3"/>
          <w:rtl w:val="0"/>
        </w:rPr>
      </w:pPr>
    </w:p>
    <w:p>
      <w:pPr>
        <w:pStyle w:val="P30"/>
        <w:framePr w:w="3839" w:h="704"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1401"/>
        <w:rPr>
          <w:rStyle w:val="C3"/>
          <w:rtl w:val="0"/>
        </w:rPr>
      </w:pPr>
    </w:p>
    <w:p>
      <w:pPr>
        <w:pStyle w:val="P17"/>
        <w:framePr w:w="6658" w:h="480" w:hRule="exact" w:wrap="none" w:vAnchor="page" w:hAnchor="margin" w:x="71" w:y="11457"/>
        <w:rPr>
          <w:rStyle w:val="C13"/>
          <w:rtl w:val="0"/>
        </w:rPr>
      </w:pPr>
      <w:r>
        <w:rPr>
          <w:rStyle w:val="C13"/>
          <w:rtl w:val="0"/>
        </w:rPr>
        <w:t>b) Určit podle technologického předpisu a bezpečnostních pokynů pořadí a způsob správného provedení jednotlivých operací a činností</w:t>
      </w:r>
    </w:p>
    <w:p>
      <w:pPr>
        <w:pStyle w:val="P31"/>
        <w:framePr w:w="3921" w:h="607" w:hRule="exact" w:wrap="none" w:vAnchor="page" w:hAnchor="margin" w:x="6800" w:y="11401"/>
        <w:rPr>
          <w:rStyle w:val="C3"/>
          <w:rtl w:val="0"/>
        </w:rPr>
      </w:pPr>
    </w:p>
    <w:p>
      <w:pPr>
        <w:pStyle w:val="P32"/>
        <w:framePr w:w="3839" w:h="480" w:hRule="exact" w:wrap="none" w:vAnchor="page" w:hAnchor="margin" w:x="6856" w:y="11457"/>
        <w:rPr>
          <w:rStyle w:val="C22"/>
          <w:rtl w:val="0"/>
        </w:rPr>
      </w:pPr>
      <w:r>
        <w:rPr>
          <w:rStyle w:val="C22"/>
          <w:rtl w:val="0"/>
        </w:rPr>
        <w:t>Praktické předvedení s ústním vysvětlením</w:t>
      </w:r>
    </w:p>
    <w:p>
      <w:pPr>
        <w:pStyle w:val="P12"/>
        <w:framePr w:w="6710" w:h="607" w:hRule="exact" w:wrap="none" w:vAnchor="page" w:hAnchor="margin" w:x="45" w:y="12008"/>
        <w:rPr>
          <w:rStyle w:val="C3"/>
          <w:rtl w:val="0"/>
        </w:rPr>
      </w:pPr>
    </w:p>
    <w:p>
      <w:pPr>
        <w:pStyle w:val="P13"/>
        <w:framePr w:w="6658" w:h="480" w:hRule="exact" w:wrap="none" w:vAnchor="page" w:hAnchor="margin" w:x="71" w:y="12064"/>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12008"/>
        <w:rPr>
          <w:rStyle w:val="C3"/>
          <w:rtl w:val="0"/>
        </w:rPr>
      </w:pPr>
    </w:p>
    <w:p>
      <w:pPr>
        <w:pStyle w:val="P30"/>
        <w:framePr w:w="3839" w:h="480" w:hRule="exact" w:wrap="none" w:vAnchor="page" w:hAnchor="margin" w:x="6856" w:y="12064"/>
        <w:rPr>
          <w:rStyle w:val="C21"/>
          <w:rtl w:val="0"/>
        </w:rPr>
      </w:pPr>
      <w:r>
        <w:rPr>
          <w:rStyle w:val="C21"/>
          <w:rtl w:val="0"/>
        </w:rPr>
        <w:t>Praktické předvedení s ústním vysvětlením</w:t>
      </w:r>
    </w:p>
    <w:p>
      <w:pPr>
        <w:pStyle w:val="P33"/>
        <w:framePr w:w="10710" w:h="248" w:hRule="exact" w:wrap="none" w:vAnchor="page" w:hAnchor="margin" w:x="28" w:y="1272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Horník předák rubání a ražení, 20.8.2026 19:59:26</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a provádění prací při ražení horizontálních důlních děl pomocí trhací práce</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hlavní a vedlejší pracovní operace při ražení pomocí trhací práce, případně strojní a technické vybavení při ražbě důlních děl a všeobecné zásady vedení důlních děl</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Určit podle technologického předpisu a pokynů pro obsluhu a údržbu příslušného zařízení pořadí a způsob správného provedení jednotlivých operací</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2"/>
          <w:rtl w:val="0"/>
        </w:rPr>
      </w:pPr>
      <w:r>
        <w:rPr>
          <w:rStyle w:val="C22"/>
          <w:rtl w:val="0"/>
        </w:rPr>
        <w:t>Praktické předvedení s ústním vysvětlením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4632"/>
        <w:rPr>
          <w:rStyle w:val="C3"/>
          <w:rtl w:val="0"/>
        </w:rPr>
      </w:pPr>
    </w:p>
    <w:p>
      <w:pPr>
        <w:pStyle w:val="P30"/>
        <w:framePr w:w="3839" w:h="480" w:hRule="exact" w:wrap="none" w:vAnchor="page" w:hAnchor="margin" w:x="6856" w:y="4688"/>
        <w:rPr>
          <w:rStyle w:val="C21"/>
          <w:rtl w:val="0"/>
        </w:rPr>
      </w:pPr>
      <w:r>
        <w:rPr>
          <w:rStyle w:val="C21"/>
          <w:rtl w:val="0"/>
        </w:rPr>
        <w:t>Praktické předvedení s ústním vysvětlením</w:t>
      </w:r>
    </w:p>
    <w:p>
      <w:pPr>
        <w:pStyle w:val="P33"/>
        <w:framePr w:w="10710" w:h="248" w:hRule="exact" w:wrap="none" w:vAnchor="page" w:hAnchor="margin" w:x="28" w:y="5352"/>
        <w:rPr>
          <w:rStyle w:val="C23"/>
          <w:rtl w:val="0"/>
        </w:rPr>
      </w:pPr>
      <w:r>
        <w:rPr>
          <w:rStyle w:val="C23"/>
          <w:rtl w:val="0"/>
        </w:rPr>
        <w:t>Je třeba splnit všechna kritéria.</w:t>
      </w:r>
    </w:p>
    <w:p>
      <w:pPr>
        <w:pStyle w:val="P24"/>
        <w:framePr w:w="10710" w:h="547" w:hRule="exact" w:wrap="none" w:vAnchor="page" w:hAnchor="margin" w:x="28" w:y="5788"/>
        <w:rPr>
          <w:rStyle w:val="C18"/>
          <w:rtl w:val="0"/>
        </w:rPr>
      </w:pPr>
      <w:r>
        <w:rPr>
          <w:rStyle w:val="C18"/>
          <w:rtl w:val="0"/>
        </w:rPr>
        <w:t>Řízení a provádění prací při ražení vertikálních důlních děl, nárazišť, větrních a dopravních kanálů nebo jejich rozšiřování na nově projektovaný profil</w:t>
      </w:r>
    </w:p>
    <w:p>
      <w:pPr>
        <w:pStyle w:val="P25"/>
        <w:framePr w:w="6713" w:h="376" w:hRule="exact" w:wrap="none" w:vAnchor="page" w:hAnchor="margin" w:x="45" w:y="6434"/>
        <w:rPr>
          <w:rStyle w:val="C3"/>
          <w:rtl w:val="0"/>
        </w:rPr>
      </w:pPr>
    </w:p>
    <w:p>
      <w:pPr>
        <w:pStyle w:val="P26"/>
        <w:framePr w:w="6661" w:h="249" w:hRule="exact" w:wrap="none" w:vAnchor="page" w:hAnchor="margin" w:x="71" w:y="6505"/>
        <w:rPr>
          <w:rStyle w:val="C19"/>
          <w:rtl w:val="0"/>
        </w:rPr>
      </w:pPr>
      <w:r>
        <w:rPr>
          <w:rStyle w:val="C19"/>
          <w:rtl w:val="0"/>
        </w:rPr>
        <w:t>Kritéria hodnocení</w:t>
      </w:r>
    </w:p>
    <w:p>
      <w:pPr>
        <w:pStyle w:val="P27"/>
        <w:framePr w:w="3918" w:h="376" w:hRule="exact" w:wrap="none" w:vAnchor="page" w:hAnchor="margin" w:x="6803" w:y="6434"/>
        <w:rPr>
          <w:rStyle w:val="C3"/>
          <w:rtl w:val="0"/>
        </w:rPr>
      </w:pPr>
    </w:p>
    <w:p>
      <w:pPr>
        <w:pStyle w:val="P28"/>
        <w:framePr w:w="3836" w:h="249" w:hRule="exact" w:wrap="none" w:vAnchor="page" w:hAnchor="margin" w:x="6859" w:y="6505"/>
        <w:rPr>
          <w:rStyle w:val="C20"/>
          <w:rtl w:val="0"/>
        </w:rPr>
      </w:pPr>
      <w:r>
        <w:rPr>
          <w:rStyle w:val="C20"/>
          <w:rtl w:val="0"/>
        </w:rPr>
        <w:t>Způsoby ověření</w:t>
      </w:r>
    </w:p>
    <w:p>
      <w:pPr>
        <w:pStyle w:val="P12"/>
        <w:framePr w:w="6710" w:h="1055" w:hRule="exact" w:wrap="none" w:vAnchor="page" w:hAnchor="margin" w:x="45" w:y="6811"/>
        <w:rPr>
          <w:rStyle w:val="C3"/>
          <w:rtl w:val="0"/>
        </w:rPr>
      </w:pPr>
    </w:p>
    <w:p>
      <w:pPr>
        <w:pStyle w:val="P13"/>
        <w:framePr w:w="6658" w:h="928" w:hRule="exact" w:wrap="none" w:vAnchor="page" w:hAnchor="margin" w:x="71" w:y="6867"/>
        <w:rPr>
          <w:rStyle w:val="C11"/>
          <w:rtl w:val="0"/>
        </w:rPr>
      </w:pPr>
      <w:r>
        <w:rPr>
          <w:rStyle w:val="C11"/>
          <w:rtl w:val="0"/>
        </w:rPr>
        <w:t>a) Popsat potřebné pracovní operace při ražení vertikálních důlních děl, nárazišť, větrních a dopravních kanálů nebo jejich rozšiřování na nově projektovaný profil, případně strojní a technické vybavení při ražbě vertikálních důlních děl a všeobecné zásady vedení důlních děl</w:t>
      </w:r>
    </w:p>
    <w:p>
      <w:pPr>
        <w:pStyle w:val="P29"/>
        <w:framePr w:w="3921" w:h="1055" w:hRule="exact" w:wrap="none" w:vAnchor="page" w:hAnchor="margin" w:x="6800" w:y="6811"/>
        <w:rPr>
          <w:rStyle w:val="C3"/>
          <w:rtl w:val="0"/>
        </w:rPr>
      </w:pPr>
    </w:p>
    <w:p>
      <w:pPr>
        <w:pStyle w:val="P30"/>
        <w:framePr w:w="3839" w:h="928" w:hRule="exact" w:wrap="none" w:vAnchor="page" w:hAnchor="margin" w:x="6856" w:y="6867"/>
        <w:rPr>
          <w:rStyle w:val="C21"/>
          <w:rtl w:val="0"/>
        </w:rPr>
      </w:pPr>
      <w:r>
        <w:rPr>
          <w:rStyle w:val="C21"/>
          <w:rtl w:val="0"/>
        </w:rPr>
        <w:t>Ústní ověření</w:t>
      </w:r>
    </w:p>
    <w:p>
      <w:pPr>
        <w:pStyle w:val="P16"/>
        <w:framePr w:w="6710" w:h="831" w:hRule="exact" w:wrap="none" w:vAnchor="page" w:hAnchor="margin" w:x="45" w:y="7866"/>
        <w:rPr>
          <w:rStyle w:val="C3"/>
          <w:rtl w:val="0"/>
        </w:rPr>
      </w:pPr>
    </w:p>
    <w:p>
      <w:pPr>
        <w:pStyle w:val="P17"/>
        <w:framePr w:w="6658" w:h="704" w:hRule="exact" w:wrap="none" w:vAnchor="page" w:hAnchor="margin" w:x="71" w:y="7922"/>
        <w:rPr>
          <w:rStyle w:val="C13"/>
          <w:rtl w:val="0"/>
        </w:rPr>
      </w:pPr>
      <w:r>
        <w:rPr>
          <w:rStyle w:val="C13"/>
          <w:rtl w:val="0"/>
        </w:rPr>
        <w:t>b) Určit podle technologického předpisu a pokynů pro obsluhu a údržbu příslušného zařízení pořadí a způsob správného provedení jednotlivých operací</w:t>
      </w:r>
    </w:p>
    <w:p>
      <w:pPr>
        <w:pStyle w:val="P31"/>
        <w:framePr w:w="3921" w:h="831" w:hRule="exact" w:wrap="none" w:vAnchor="page" w:hAnchor="margin" w:x="6800" w:y="7866"/>
        <w:rPr>
          <w:rStyle w:val="C3"/>
          <w:rtl w:val="0"/>
        </w:rPr>
      </w:pPr>
    </w:p>
    <w:p>
      <w:pPr>
        <w:pStyle w:val="P32"/>
        <w:framePr w:w="3839" w:h="704" w:hRule="exact" w:wrap="none" w:vAnchor="page" w:hAnchor="margin" w:x="6856" w:y="7922"/>
        <w:rPr>
          <w:rStyle w:val="C22"/>
          <w:rtl w:val="0"/>
        </w:rPr>
      </w:pPr>
      <w:r>
        <w:rPr>
          <w:rStyle w:val="C22"/>
          <w:rtl w:val="0"/>
        </w:rPr>
        <w:t>Praktické předvedení s ústním vysvětlením</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8697"/>
        <w:rPr>
          <w:rStyle w:val="C3"/>
          <w:rtl w:val="0"/>
        </w:rPr>
      </w:pPr>
    </w:p>
    <w:p>
      <w:pPr>
        <w:pStyle w:val="P30"/>
        <w:framePr w:w="3839" w:h="480" w:hRule="exact" w:wrap="none" w:vAnchor="page" w:hAnchor="margin" w:x="6856" w:y="8753"/>
        <w:rPr>
          <w:rStyle w:val="C21"/>
          <w:rtl w:val="0"/>
        </w:rPr>
      </w:pPr>
      <w:r>
        <w:rPr>
          <w:rStyle w:val="C21"/>
          <w:rtl w:val="0"/>
        </w:rPr>
        <w:t>Praktické předvedení s ústním vysvětlením</w:t>
      </w:r>
    </w:p>
    <w:p>
      <w:pPr>
        <w:pStyle w:val="P33"/>
        <w:framePr w:w="10710" w:h="248" w:hRule="exact" w:wrap="none" w:vAnchor="page" w:hAnchor="margin" w:x="28" w:y="9417"/>
        <w:rPr>
          <w:rStyle w:val="C23"/>
          <w:rtl w:val="0"/>
        </w:rPr>
      </w:pPr>
      <w:r>
        <w:rPr>
          <w:rStyle w:val="C23"/>
          <w:rtl w:val="0"/>
        </w:rPr>
        <w:t>Je třeba splnit všechna kritéria.</w:t>
      </w:r>
    </w:p>
    <w:p>
      <w:pPr>
        <w:pStyle w:val="P24"/>
        <w:framePr w:w="10710" w:h="340" w:hRule="exact" w:wrap="none" w:vAnchor="page" w:hAnchor="margin" w:x="28" w:y="9853"/>
        <w:rPr>
          <w:rStyle w:val="C18"/>
          <w:rtl w:val="0"/>
        </w:rPr>
      </w:pPr>
      <w:r>
        <w:rPr>
          <w:rStyle w:val="C18"/>
          <w:rtl w:val="0"/>
        </w:rPr>
        <w:t>Zajišťování bezpečných postupů práce jím řízené pracovní skupiny</w:t>
      </w:r>
    </w:p>
    <w:p>
      <w:pPr>
        <w:pStyle w:val="P25"/>
        <w:framePr w:w="6713" w:h="376" w:hRule="exact" w:wrap="none" w:vAnchor="page" w:hAnchor="margin" w:x="45" w:y="10292"/>
        <w:rPr>
          <w:rStyle w:val="C3"/>
          <w:rtl w:val="0"/>
        </w:rPr>
      </w:pPr>
    </w:p>
    <w:p>
      <w:pPr>
        <w:pStyle w:val="P26"/>
        <w:framePr w:w="6661" w:h="249" w:hRule="exact" w:wrap="none" w:vAnchor="page" w:hAnchor="margin" w:x="71" w:y="10363"/>
        <w:rPr>
          <w:rStyle w:val="C19"/>
          <w:rtl w:val="0"/>
        </w:rPr>
      </w:pPr>
      <w:r>
        <w:rPr>
          <w:rStyle w:val="C19"/>
          <w:rtl w:val="0"/>
        </w:rPr>
        <w:t>Kritéria hodnocení</w:t>
      </w:r>
    </w:p>
    <w:p>
      <w:pPr>
        <w:pStyle w:val="P27"/>
        <w:framePr w:w="3918" w:h="376" w:hRule="exact" w:wrap="none" w:vAnchor="page" w:hAnchor="margin" w:x="6803" w:y="10292"/>
        <w:rPr>
          <w:rStyle w:val="C3"/>
          <w:rtl w:val="0"/>
        </w:rPr>
      </w:pPr>
    </w:p>
    <w:p>
      <w:pPr>
        <w:pStyle w:val="P28"/>
        <w:framePr w:w="3836" w:h="249" w:hRule="exact" w:wrap="none" w:vAnchor="page" w:hAnchor="margin" w:x="6859" w:y="10363"/>
        <w:rPr>
          <w:rStyle w:val="C20"/>
          <w:rtl w:val="0"/>
        </w:rPr>
      </w:pPr>
      <w:r>
        <w:rPr>
          <w:rStyle w:val="C20"/>
          <w:rtl w:val="0"/>
        </w:rPr>
        <w:t>Způsoby ověření</w:t>
      </w:r>
    </w:p>
    <w:p>
      <w:pPr>
        <w:pStyle w:val="P12"/>
        <w:framePr w:w="6710" w:h="1055" w:hRule="exact" w:wrap="none" w:vAnchor="page" w:hAnchor="margin" w:x="45" w:y="10668"/>
        <w:rPr>
          <w:rStyle w:val="C3"/>
          <w:rtl w:val="0"/>
        </w:rPr>
      </w:pPr>
    </w:p>
    <w:p>
      <w:pPr>
        <w:pStyle w:val="P13"/>
        <w:framePr w:w="6658" w:h="928" w:hRule="exact" w:wrap="none" w:vAnchor="page" w:hAnchor="margin" w:x="71" w:y="10724"/>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stanovující závazná pravidla pro bezpečné provádění prací</w:t>
      </w:r>
    </w:p>
    <w:p>
      <w:pPr>
        <w:pStyle w:val="P29"/>
        <w:framePr w:w="3921" w:h="1055" w:hRule="exact" w:wrap="none" w:vAnchor="page" w:hAnchor="margin" w:x="6800" w:y="10668"/>
        <w:rPr>
          <w:rStyle w:val="C3"/>
          <w:rtl w:val="0"/>
        </w:rPr>
      </w:pPr>
    </w:p>
    <w:p>
      <w:pPr>
        <w:pStyle w:val="P30"/>
        <w:framePr w:w="3839" w:h="928" w:hRule="exact" w:wrap="none" w:vAnchor="page" w:hAnchor="margin" w:x="6856" w:y="10724"/>
        <w:rPr>
          <w:rStyle w:val="C21"/>
          <w:rtl w:val="0"/>
        </w:rPr>
      </w:pPr>
      <w:r>
        <w:rPr>
          <w:rStyle w:val="C21"/>
          <w:rtl w:val="0"/>
        </w:rPr>
        <w:t>Praktické předvedení s ústním vysvětlením</w:t>
      </w:r>
    </w:p>
    <w:p>
      <w:pPr>
        <w:pStyle w:val="P33"/>
        <w:framePr w:w="10710" w:h="248" w:hRule="exact" w:wrap="none" w:vAnchor="page" w:hAnchor="margin" w:x="28" w:y="11837"/>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Horník předák rubání a ražení, 20.8.2026 19:59:26</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prací dle technologického postupu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co je obsahem technologického postupu pro rubání nebo ražení. Popsat jednotlivé pracovní operace při různých technologiích ražení a dobývání a popsat povinnosti předáka a horníků při přidělování, provádění a kontrole prací dle technologického postupu</w:t>
      </w:r>
    </w:p>
    <w:p>
      <w:pPr>
        <w:pStyle w:val="P29"/>
        <w:framePr w:w="3921" w:h="1055" w:hRule="exact" w:wrap="none" w:vAnchor="page" w:hAnchor="margin" w:x="6800" w:y="2970"/>
        <w:rPr>
          <w:rStyle w:val="C3"/>
          <w:rtl w:val="0"/>
        </w:rPr>
      </w:pPr>
    </w:p>
    <w:p>
      <w:pPr>
        <w:pStyle w:val="P30"/>
        <w:framePr w:w="3839" w:h="928"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Určit podle technologického postupu pořadí a způsob správného provedení jednotlivých činností v rubání nebo ražení a v navazujících operacích</w:t>
      </w:r>
    </w:p>
    <w:p>
      <w:pPr>
        <w:pStyle w:val="P31"/>
        <w:framePr w:w="3921" w:h="831" w:hRule="exact" w:wrap="none" w:vAnchor="page" w:hAnchor="margin" w:x="6800" w:y="4025"/>
        <w:rPr>
          <w:rStyle w:val="C3"/>
          <w:rtl w:val="0"/>
        </w:rPr>
      </w:pPr>
    </w:p>
    <w:p>
      <w:pPr>
        <w:pStyle w:val="P32"/>
        <w:framePr w:w="3839" w:h="704" w:hRule="exact" w:wrap="none" w:vAnchor="page" w:hAnchor="margin" w:x="6856" w:y="4081"/>
        <w:rPr>
          <w:rStyle w:val="C22"/>
          <w:rtl w:val="0"/>
        </w:rPr>
      </w:pPr>
      <w:r>
        <w:rPr>
          <w:rStyle w:val="C22"/>
          <w:rtl w:val="0"/>
        </w:rPr>
        <w:t>Praktické předvedení s ústním vysvětlením</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Zvolit pracovní postup, nástroje, nářadí, osobní ochranné pracovní prostředky a ostatní potřebné náležitosti k provádění zadané operace při dobývání nebo ražení, provést ji osobně nebo provést kontrolu správného provádění</w:t>
      </w:r>
    </w:p>
    <w:p>
      <w:pPr>
        <w:pStyle w:val="P29"/>
        <w:framePr w:w="3921" w:h="1055" w:hRule="exact" w:wrap="none" w:vAnchor="page" w:hAnchor="margin" w:x="6800" w:y="4856"/>
        <w:rPr>
          <w:rStyle w:val="C3"/>
          <w:rtl w:val="0"/>
        </w:rPr>
      </w:pPr>
    </w:p>
    <w:p>
      <w:pPr>
        <w:pStyle w:val="P30"/>
        <w:framePr w:w="3839" w:h="928" w:hRule="exact" w:wrap="none" w:vAnchor="page" w:hAnchor="margin" w:x="6856" w:y="4912"/>
        <w:rPr>
          <w:rStyle w:val="C21"/>
          <w:rtl w:val="0"/>
        </w:rPr>
      </w:pPr>
      <w:r>
        <w:rPr>
          <w:rStyle w:val="C21"/>
          <w:rtl w:val="0"/>
        </w:rPr>
        <w:t>Praktické předvedení s ústním vysvětlením</w:t>
      </w:r>
    </w:p>
    <w:p>
      <w:pPr>
        <w:pStyle w:val="P33"/>
        <w:framePr w:w="10710" w:h="248" w:hRule="exact" w:wrap="none" w:vAnchor="page" w:hAnchor="margin" w:x="28" w:y="6025"/>
        <w:rPr>
          <w:rStyle w:val="C23"/>
          <w:rtl w:val="0"/>
        </w:rPr>
      </w:pPr>
      <w:r>
        <w:rPr>
          <w:rStyle w:val="C23"/>
          <w:rtl w:val="0"/>
        </w:rPr>
        <w:t>Je třeba splnit všechna kritéria.</w:t>
      </w:r>
    </w:p>
    <w:p>
      <w:pPr>
        <w:pStyle w:val="P34"/>
        <w:framePr w:w="10766" w:h="340" w:hRule="exact" w:wrap="none" w:vAnchor="page" w:hAnchor="margin" w:x="0" w:y="6460"/>
        <w:rPr>
          <w:rStyle w:val="C3"/>
          <w:rtl w:val="0"/>
        </w:rPr>
      </w:pPr>
    </w:p>
    <w:p>
      <w:pPr>
        <w:pStyle w:val="P34"/>
        <w:keepNext w:val="0"/>
        <w:keepLines w:val="0"/>
        <w:framePr w:w="10766" w:h="340" w:hRule="exact" w:wrap="none" w:vAnchor="page" w:hAnchor="margin" w:x="0" w:y="64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Řešení technických, bezpečnostních a organizačních záležitostí s technickým dozorem</w:t>
      </w:r>
    </w:p>
    <w:p>
      <w:pPr>
        <w:pStyle w:val="P25"/>
        <w:framePr w:w="6713" w:h="376" w:hRule="exact" w:wrap="none" w:vAnchor="page" w:hAnchor="margin" w:x="45" w:y="6900"/>
        <w:rPr>
          <w:rStyle w:val="C3"/>
          <w:rtl w:val="0"/>
        </w:rPr>
      </w:pPr>
    </w:p>
    <w:p>
      <w:pPr>
        <w:pStyle w:val="P26"/>
        <w:framePr w:w="6661" w:h="249" w:hRule="exact" w:wrap="none" w:vAnchor="page" w:hAnchor="margin" w:x="71" w:y="6971"/>
        <w:rPr>
          <w:rStyle w:val="C19"/>
          <w:rtl w:val="0"/>
        </w:rPr>
      </w:pPr>
      <w:r>
        <w:rPr>
          <w:rStyle w:val="C19"/>
          <w:rtl w:val="0"/>
        </w:rPr>
        <w:t>Kritéria hodnocení</w:t>
      </w:r>
    </w:p>
    <w:p>
      <w:pPr>
        <w:pStyle w:val="P27"/>
        <w:framePr w:w="3918" w:h="376" w:hRule="exact" w:wrap="none" w:vAnchor="page" w:hAnchor="margin" w:x="6803" w:y="6900"/>
        <w:rPr>
          <w:rStyle w:val="C3"/>
          <w:rtl w:val="0"/>
        </w:rPr>
      </w:pPr>
    </w:p>
    <w:p>
      <w:pPr>
        <w:pStyle w:val="P28"/>
        <w:framePr w:w="3836" w:h="249" w:hRule="exact" w:wrap="none" w:vAnchor="page" w:hAnchor="margin" w:x="6859" w:y="6971"/>
        <w:rPr>
          <w:rStyle w:val="C20"/>
          <w:rtl w:val="0"/>
        </w:rPr>
      </w:pPr>
      <w:r>
        <w:rPr>
          <w:rStyle w:val="C20"/>
          <w:rtl w:val="0"/>
        </w:rPr>
        <w:t>Způsoby ověření</w:t>
      </w:r>
    </w:p>
    <w:p>
      <w:pPr>
        <w:pStyle w:val="P12"/>
        <w:framePr w:w="6710" w:h="831" w:hRule="exact" w:wrap="none" w:vAnchor="page" w:hAnchor="margin" w:x="45" w:y="7276"/>
        <w:rPr>
          <w:rStyle w:val="C3"/>
          <w:rtl w:val="0"/>
        </w:rPr>
      </w:pPr>
    </w:p>
    <w:p>
      <w:pPr>
        <w:pStyle w:val="P13"/>
        <w:framePr w:w="6658" w:h="704" w:hRule="exact" w:wrap="none" w:vAnchor="page" w:hAnchor="margin" w:x="71" w:y="7332"/>
        <w:rPr>
          <w:rStyle w:val="C11"/>
          <w:rtl w:val="0"/>
        </w:rPr>
      </w:pPr>
      <w:r>
        <w:rPr>
          <w:rStyle w:val="C11"/>
          <w:rtl w:val="0"/>
        </w:rPr>
        <w:t>a) Popsat jednotlivé technické, bezpečnostní a organizační záležitostí při hornické činnosti, popsat jejich rizika a způsoby řešení a určit, které záležitosti a do jaké míry je potřebné řešit s technickým dozorem</w:t>
      </w:r>
    </w:p>
    <w:p>
      <w:pPr>
        <w:pStyle w:val="P29"/>
        <w:framePr w:w="3921" w:h="831" w:hRule="exact" w:wrap="none" w:vAnchor="page" w:hAnchor="margin" w:x="6800" w:y="7276"/>
        <w:rPr>
          <w:rStyle w:val="C3"/>
          <w:rtl w:val="0"/>
        </w:rPr>
      </w:pPr>
    </w:p>
    <w:p>
      <w:pPr>
        <w:pStyle w:val="P30"/>
        <w:framePr w:w="3839" w:h="704" w:hRule="exact" w:wrap="none" w:vAnchor="page" w:hAnchor="margin" w:x="6856" w:y="7332"/>
        <w:rPr>
          <w:rStyle w:val="C21"/>
          <w:rtl w:val="0"/>
        </w:rPr>
      </w:pPr>
      <w:r>
        <w:rPr>
          <w:rStyle w:val="C21"/>
          <w:rtl w:val="0"/>
        </w:rPr>
        <w:t>Praktické předvedení s ústním vysvětlením</w:t>
      </w:r>
    </w:p>
    <w:p>
      <w:pPr>
        <w:pStyle w:val="P33"/>
        <w:framePr w:w="10710" w:h="248" w:hRule="exact" w:wrap="none" w:vAnchor="page" w:hAnchor="margin" w:x="28" w:y="8220"/>
        <w:rPr>
          <w:rStyle w:val="C23"/>
          <w:rtl w:val="0"/>
        </w:rPr>
      </w:pPr>
      <w:r>
        <w:rPr>
          <w:rStyle w:val="C23"/>
          <w:rtl w:val="0"/>
        </w:rPr>
        <w:t>Je třeba splnit toto kritérium.</w:t>
      </w:r>
    </w:p>
    <w:p>
      <w:pPr>
        <w:pStyle w:val="P24"/>
        <w:framePr w:w="10710" w:h="340" w:hRule="exact" w:wrap="none" w:vAnchor="page" w:hAnchor="margin" w:x="28" w:y="8656"/>
        <w:rPr>
          <w:rStyle w:val="C18"/>
          <w:rtl w:val="0"/>
        </w:rPr>
      </w:pPr>
      <w:r>
        <w:rPr>
          <w:rStyle w:val="C18"/>
          <w:rtl w:val="0"/>
        </w:rPr>
        <w:t>Informování o závadách a nebezpečných situacích</w:t>
      </w:r>
    </w:p>
    <w:p>
      <w:pPr>
        <w:pStyle w:val="P25"/>
        <w:framePr w:w="6713" w:h="376" w:hRule="exact" w:wrap="none" w:vAnchor="page" w:hAnchor="margin" w:x="45" w:y="9095"/>
        <w:rPr>
          <w:rStyle w:val="C3"/>
          <w:rtl w:val="0"/>
        </w:rPr>
      </w:pPr>
    </w:p>
    <w:p>
      <w:pPr>
        <w:pStyle w:val="P26"/>
        <w:framePr w:w="6661" w:h="249" w:hRule="exact" w:wrap="none" w:vAnchor="page" w:hAnchor="margin" w:x="71" w:y="9166"/>
        <w:rPr>
          <w:rStyle w:val="C19"/>
          <w:rtl w:val="0"/>
        </w:rPr>
      </w:pPr>
      <w:r>
        <w:rPr>
          <w:rStyle w:val="C19"/>
          <w:rtl w:val="0"/>
        </w:rPr>
        <w:t>Kritéria hodnocení</w:t>
      </w:r>
    </w:p>
    <w:p>
      <w:pPr>
        <w:pStyle w:val="P27"/>
        <w:framePr w:w="3918" w:h="376" w:hRule="exact" w:wrap="none" w:vAnchor="page" w:hAnchor="margin" w:x="6803" w:y="9095"/>
        <w:rPr>
          <w:rStyle w:val="C3"/>
          <w:rtl w:val="0"/>
        </w:rPr>
      </w:pPr>
    </w:p>
    <w:p>
      <w:pPr>
        <w:pStyle w:val="P28"/>
        <w:framePr w:w="3836" w:h="249" w:hRule="exact" w:wrap="none" w:vAnchor="page" w:hAnchor="margin" w:x="6859" w:y="9166"/>
        <w:rPr>
          <w:rStyle w:val="C20"/>
          <w:rtl w:val="0"/>
        </w:rPr>
      </w:pPr>
      <w:r>
        <w:rPr>
          <w:rStyle w:val="C20"/>
          <w:rtl w:val="0"/>
        </w:rPr>
        <w:t>Způsoby ověření</w:t>
      </w:r>
    </w:p>
    <w:p>
      <w:pPr>
        <w:pStyle w:val="P12"/>
        <w:framePr w:w="6710" w:h="831" w:hRule="exact" w:wrap="none" w:vAnchor="page" w:hAnchor="margin" w:x="45" w:y="9472"/>
        <w:rPr>
          <w:rStyle w:val="C3"/>
          <w:rtl w:val="0"/>
        </w:rPr>
      </w:pPr>
    </w:p>
    <w:p>
      <w:pPr>
        <w:pStyle w:val="P13"/>
        <w:framePr w:w="6658" w:h="704" w:hRule="exact" w:wrap="none" w:vAnchor="page" w:hAnchor="margin" w:x="71" w:y="9528"/>
        <w:rPr>
          <w:rStyle w:val="C11"/>
          <w:rtl w:val="0"/>
        </w:rPr>
      </w:pPr>
      <w:r>
        <w:rPr>
          <w:rStyle w:val="C11"/>
          <w:rtl w:val="0"/>
        </w:rPr>
        <w:t>a) Popsat jednotlivé nebezpečné situace a možné závady, jejich rizika a způsoby řešení a určit, které, o čem a do jaké míry je nutno informovat nadřízené a řízené pracovníky</w:t>
      </w:r>
    </w:p>
    <w:p>
      <w:pPr>
        <w:pStyle w:val="P29"/>
        <w:framePr w:w="3921" w:h="831" w:hRule="exact" w:wrap="none" w:vAnchor="page" w:hAnchor="margin" w:x="6800" w:y="9472"/>
        <w:rPr>
          <w:rStyle w:val="C3"/>
          <w:rtl w:val="0"/>
        </w:rPr>
      </w:pPr>
    </w:p>
    <w:p>
      <w:pPr>
        <w:pStyle w:val="P30"/>
        <w:framePr w:w="3839" w:h="704" w:hRule="exact" w:wrap="none" w:vAnchor="page" w:hAnchor="margin" w:x="6856" w:y="9528"/>
        <w:rPr>
          <w:rStyle w:val="C21"/>
          <w:rtl w:val="0"/>
        </w:rPr>
      </w:pPr>
      <w:r>
        <w:rPr>
          <w:rStyle w:val="C21"/>
          <w:rtl w:val="0"/>
        </w:rPr>
        <w:t>Praktické předvedení s ústním vysvětlením</w:t>
      </w:r>
    </w:p>
    <w:p>
      <w:pPr>
        <w:pStyle w:val="P33"/>
        <w:framePr w:w="10710" w:h="248" w:hRule="exact" w:wrap="none" w:vAnchor="page" w:hAnchor="margin" w:x="28" w:y="10416"/>
        <w:rPr>
          <w:rStyle w:val="C23"/>
          <w:rtl w:val="0"/>
        </w:rPr>
      </w:pPr>
      <w:r>
        <w:rPr>
          <w:rStyle w:val="C23"/>
          <w:rtl w:val="0"/>
        </w:rPr>
        <w:t>Je třeba splnit toto kritérium.</w:t>
      </w:r>
    </w:p>
    <w:p>
      <w:pPr>
        <w:pStyle w:val="P24"/>
        <w:framePr w:w="10710" w:h="340" w:hRule="exact" w:wrap="none" w:vAnchor="page" w:hAnchor="margin" w:x="28" w:y="10852"/>
        <w:rPr>
          <w:rStyle w:val="C18"/>
          <w:rtl w:val="0"/>
        </w:rPr>
      </w:pPr>
      <w:r>
        <w:rPr>
          <w:rStyle w:val="C18"/>
          <w:rtl w:val="0"/>
        </w:rPr>
        <w:t>Indikace důlního ovzduší</w:t>
      </w:r>
    </w:p>
    <w:p>
      <w:pPr>
        <w:pStyle w:val="P25"/>
        <w:framePr w:w="6713" w:h="376" w:hRule="exact" w:wrap="none" w:vAnchor="page" w:hAnchor="margin" w:x="45" w:y="11291"/>
        <w:rPr>
          <w:rStyle w:val="C3"/>
          <w:rtl w:val="0"/>
        </w:rPr>
      </w:pPr>
    </w:p>
    <w:p>
      <w:pPr>
        <w:pStyle w:val="P26"/>
        <w:framePr w:w="6661" w:h="249" w:hRule="exact" w:wrap="none" w:vAnchor="page" w:hAnchor="margin" w:x="71" w:y="11362"/>
        <w:rPr>
          <w:rStyle w:val="C19"/>
          <w:rtl w:val="0"/>
        </w:rPr>
      </w:pPr>
      <w:r>
        <w:rPr>
          <w:rStyle w:val="C19"/>
          <w:rtl w:val="0"/>
        </w:rPr>
        <w:t>Kritéria hodnocení</w:t>
      </w:r>
    </w:p>
    <w:p>
      <w:pPr>
        <w:pStyle w:val="P27"/>
        <w:framePr w:w="3918" w:h="376" w:hRule="exact" w:wrap="none" w:vAnchor="page" w:hAnchor="margin" w:x="6803" w:y="11291"/>
        <w:rPr>
          <w:rStyle w:val="C3"/>
          <w:rtl w:val="0"/>
        </w:rPr>
      </w:pPr>
    </w:p>
    <w:p>
      <w:pPr>
        <w:pStyle w:val="P28"/>
        <w:framePr w:w="3836" w:h="249" w:hRule="exact" w:wrap="none" w:vAnchor="page" w:hAnchor="margin" w:x="6859" w:y="11362"/>
        <w:rPr>
          <w:rStyle w:val="C20"/>
          <w:rtl w:val="0"/>
        </w:rPr>
      </w:pPr>
      <w:r>
        <w:rPr>
          <w:rStyle w:val="C20"/>
          <w:rtl w:val="0"/>
        </w:rPr>
        <w:t>Způsoby ověření</w:t>
      </w:r>
    </w:p>
    <w:p>
      <w:pPr>
        <w:pStyle w:val="P12"/>
        <w:framePr w:w="6710" w:h="607" w:hRule="exact" w:wrap="none" w:vAnchor="page" w:hAnchor="margin" w:x="45" w:y="11667"/>
        <w:rPr>
          <w:rStyle w:val="C3"/>
          <w:rtl w:val="0"/>
        </w:rPr>
      </w:pPr>
    </w:p>
    <w:p>
      <w:pPr>
        <w:pStyle w:val="P13"/>
        <w:framePr w:w="6658" w:h="480" w:hRule="exact" w:wrap="none" w:vAnchor="page" w:hAnchor="margin" w:x="71" w:y="11723"/>
        <w:rPr>
          <w:rStyle w:val="C11"/>
          <w:rtl w:val="0"/>
        </w:rPr>
      </w:pPr>
      <w:r>
        <w:rPr>
          <w:rStyle w:val="C11"/>
          <w:rtl w:val="0"/>
        </w:rPr>
        <w:t>a) Popsat složení důlního ovzduší, vlastnosti plynů a jejich nebezpečí, měřicí přístroje a způsob měření</w:t>
      </w:r>
    </w:p>
    <w:p>
      <w:pPr>
        <w:pStyle w:val="P29"/>
        <w:framePr w:w="3921" w:h="607" w:hRule="exact" w:wrap="none" w:vAnchor="page" w:hAnchor="margin" w:x="6800" w:y="11667"/>
        <w:rPr>
          <w:rStyle w:val="C3"/>
          <w:rtl w:val="0"/>
        </w:rPr>
      </w:pPr>
    </w:p>
    <w:p>
      <w:pPr>
        <w:pStyle w:val="P30"/>
        <w:framePr w:w="3839" w:h="480" w:hRule="exact" w:wrap="none" w:vAnchor="page" w:hAnchor="margin" w:x="6856" w:y="11723"/>
        <w:rPr>
          <w:rStyle w:val="C21"/>
          <w:rtl w:val="0"/>
        </w:rPr>
      </w:pPr>
      <w:r>
        <w:rPr>
          <w:rStyle w:val="C21"/>
          <w:rtl w:val="0"/>
        </w:rPr>
        <w:t>Ústní ověření</w:t>
      </w:r>
    </w:p>
    <w:p>
      <w:pPr>
        <w:pStyle w:val="P16"/>
        <w:framePr w:w="6710" w:h="607" w:hRule="exact" w:wrap="none" w:vAnchor="page" w:hAnchor="margin" w:x="45" w:y="12274"/>
        <w:rPr>
          <w:rStyle w:val="C3"/>
          <w:rtl w:val="0"/>
        </w:rPr>
      </w:pPr>
    </w:p>
    <w:p>
      <w:pPr>
        <w:pStyle w:val="P17"/>
        <w:framePr w:w="6658" w:h="480" w:hRule="exact" w:wrap="none" w:vAnchor="page" w:hAnchor="margin" w:x="71" w:y="12330"/>
        <w:rPr>
          <w:rStyle w:val="C13"/>
          <w:rtl w:val="0"/>
        </w:rPr>
      </w:pPr>
      <w:r>
        <w:rPr>
          <w:rStyle w:val="C13"/>
          <w:rtl w:val="0"/>
        </w:rPr>
        <w:t>b) Určit vhodný přenosný přístroj pro měření zadaného plynu, provést měření a určit další postup po zjištění naměřené hodnoty</w:t>
      </w:r>
    </w:p>
    <w:p>
      <w:pPr>
        <w:pStyle w:val="P31"/>
        <w:framePr w:w="3921" w:h="607" w:hRule="exact" w:wrap="none" w:vAnchor="page" w:hAnchor="margin" w:x="6800" w:y="12274"/>
        <w:rPr>
          <w:rStyle w:val="C3"/>
          <w:rtl w:val="0"/>
        </w:rPr>
      </w:pPr>
    </w:p>
    <w:p>
      <w:pPr>
        <w:pStyle w:val="P32"/>
        <w:framePr w:w="3839" w:h="480" w:hRule="exact" w:wrap="none" w:vAnchor="page" w:hAnchor="margin" w:x="6856" w:y="12330"/>
        <w:rPr>
          <w:rStyle w:val="C22"/>
          <w:rtl w:val="0"/>
        </w:rPr>
      </w:pPr>
      <w:r>
        <w:rPr>
          <w:rStyle w:val="C22"/>
          <w:rtl w:val="0"/>
        </w:rPr>
        <w:t>Praktické předvedení s ústním vysvětlením</w:t>
      </w:r>
    </w:p>
    <w:p>
      <w:pPr>
        <w:pStyle w:val="P12"/>
        <w:framePr w:w="6710" w:h="607" w:hRule="exact" w:wrap="none" w:vAnchor="page" w:hAnchor="margin" w:x="45" w:y="12881"/>
        <w:rPr>
          <w:rStyle w:val="C3"/>
          <w:rtl w:val="0"/>
        </w:rPr>
      </w:pPr>
    </w:p>
    <w:p>
      <w:pPr>
        <w:pStyle w:val="P13"/>
        <w:framePr w:w="6658" w:h="480" w:hRule="exact" w:wrap="none" w:vAnchor="page" w:hAnchor="margin" w:x="71" w:y="12937"/>
        <w:rPr>
          <w:rStyle w:val="C11"/>
          <w:rtl w:val="0"/>
        </w:rPr>
      </w:pPr>
      <w:r>
        <w:rPr>
          <w:rStyle w:val="C11"/>
          <w:rtl w:val="0"/>
        </w:rPr>
        <w:t>c) Určit správné umístění stacionárního měřicího zařízení důlních větrů a důlních plynů</w:t>
      </w:r>
    </w:p>
    <w:p>
      <w:pPr>
        <w:pStyle w:val="P29"/>
        <w:framePr w:w="3921" w:h="607" w:hRule="exact" w:wrap="none" w:vAnchor="page" w:hAnchor="margin" w:x="6800" w:y="12881"/>
        <w:rPr>
          <w:rStyle w:val="C3"/>
          <w:rtl w:val="0"/>
        </w:rPr>
      </w:pPr>
    </w:p>
    <w:p>
      <w:pPr>
        <w:pStyle w:val="P30"/>
        <w:framePr w:w="3839" w:h="480" w:hRule="exact" w:wrap="none" w:vAnchor="page" w:hAnchor="margin" w:x="6856" w:y="12937"/>
        <w:rPr>
          <w:rStyle w:val="C21"/>
          <w:rtl w:val="0"/>
        </w:rPr>
      </w:pPr>
      <w:r>
        <w:rPr>
          <w:rStyle w:val="C21"/>
          <w:rtl w:val="0"/>
        </w:rPr>
        <w:t>Praktické předvedení s ústním vysvětlením</w:t>
      </w:r>
    </w:p>
    <w:p>
      <w:pPr>
        <w:pStyle w:val="P33"/>
        <w:framePr w:w="10710" w:h="248" w:hRule="exact" w:wrap="none" w:vAnchor="page" w:hAnchor="margin" w:x="28" w:y="1360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Horník předák rubání a ražení, 20.8.2026 19:59:26</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v souladu s provozním předpisem údaje o provedených činnostech na pracovišti a výsledcích předepsaných kontrol bezpečnosti provozu a ochrany zdraví</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Zaznamenat v souladu s provozním předpisem údaje o zjištěných závadách při provozu pracoviště, poruchách a opravách zařízení</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s ústním vysvětlením</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547" w:hRule="exact" w:wrap="none" w:vAnchor="page" w:hAnchor="margin" w:x="28" w:y="4957"/>
        <w:rPr>
          <w:rStyle w:val="C18"/>
          <w:rtl w:val="0"/>
        </w:rPr>
      </w:pPr>
      <w:r>
        <w:rPr>
          <w:rStyle w:val="C18"/>
          <w:rtl w:val="0"/>
        </w:rPr>
        <w:t>Orientace ve vyhláškách a technických předpisech týkajících se řízení, obsluhy a běžné údržby zařízení</w:t>
      </w:r>
    </w:p>
    <w:p>
      <w:pPr>
        <w:pStyle w:val="P25"/>
        <w:framePr w:w="6713" w:h="376" w:hRule="exact" w:wrap="none" w:vAnchor="page" w:hAnchor="margin" w:x="45" w:y="5603"/>
        <w:rPr>
          <w:rStyle w:val="C3"/>
          <w:rtl w:val="0"/>
        </w:rPr>
      </w:pPr>
    </w:p>
    <w:p>
      <w:pPr>
        <w:pStyle w:val="P26"/>
        <w:framePr w:w="6661" w:h="249" w:hRule="exact" w:wrap="none" w:vAnchor="page" w:hAnchor="margin" w:x="71" w:y="5674"/>
        <w:rPr>
          <w:rStyle w:val="C19"/>
          <w:rtl w:val="0"/>
        </w:rPr>
      </w:pPr>
      <w:r>
        <w:rPr>
          <w:rStyle w:val="C19"/>
          <w:rtl w:val="0"/>
        </w:rPr>
        <w:t>Kritéria hodnocení</w:t>
      </w:r>
    </w:p>
    <w:p>
      <w:pPr>
        <w:pStyle w:val="P27"/>
        <w:framePr w:w="3918" w:h="376" w:hRule="exact" w:wrap="none" w:vAnchor="page" w:hAnchor="margin" w:x="6803" w:y="5603"/>
        <w:rPr>
          <w:rStyle w:val="C3"/>
          <w:rtl w:val="0"/>
        </w:rPr>
      </w:pPr>
    </w:p>
    <w:p>
      <w:pPr>
        <w:pStyle w:val="P28"/>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týkající se povinností předáka</w:t>
      </w:r>
    </w:p>
    <w:p>
      <w:pPr>
        <w:pStyle w:val="P29"/>
        <w:framePr w:w="3921" w:h="831" w:hRule="exact" w:wrap="none" w:vAnchor="page" w:hAnchor="margin" w:x="6800" w:y="5979"/>
        <w:rPr>
          <w:rStyle w:val="C3"/>
          <w:rtl w:val="0"/>
        </w:rPr>
      </w:pPr>
    </w:p>
    <w:p>
      <w:pPr>
        <w:pStyle w:val="P30"/>
        <w:framePr w:w="3839" w:h="704" w:hRule="exact" w:wrap="none" w:vAnchor="page" w:hAnchor="margin" w:x="6856" w:y="6035"/>
        <w:rPr>
          <w:rStyle w:val="C21"/>
          <w:rtl w:val="0"/>
        </w:rPr>
      </w:pPr>
      <w:r>
        <w:rPr>
          <w:rStyle w:val="C21"/>
          <w:rtl w:val="0"/>
        </w:rPr>
        <w:t>Praktické předvedení s ústním vysvětlením</w:t>
      </w:r>
    </w:p>
    <w:p>
      <w:pPr>
        <w:pStyle w:val="P33"/>
        <w:framePr w:w="10710" w:h="248" w:hRule="exact" w:wrap="none" w:vAnchor="page" w:hAnchor="margin" w:x="28" w:y="6924"/>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Horník předák rubání a ražení, 20.8.2026 19:59:26</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74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http://katalog.nsp.cz/karta_p.aspx?id_jp=12&amp;kod_sm1=27).</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předákem může být jen ten, kdo má potřebnou odbornou praxi a složil zkoušku z odborných znalostí a z příslušných předpisů k zajištění bezpečnosti práce a provozu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předák pro vedení důlních děl musí mít nejméně tříletou odbornou praxi při vedení důlních děl</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především § 12, § 15, § 19 odst. 2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7126"/>
        <w:rPr>
          <w:rStyle w:val="C3"/>
          <w:rtl w:val="0"/>
        </w:rPr>
      </w:pPr>
    </w:p>
    <w:p>
      <w:pPr>
        <w:pStyle w:val="P37"/>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9191"/>
        <w:rPr>
          <w:rStyle w:val="C3"/>
          <w:rtl w:val="0"/>
        </w:rPr>
      </w:pPr>
    </w:p>
    <w:p>
      <w:pPr>
        <w:pStyle w:val="P37"/>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Horník předák rubání a ražení, 20.8.2026 19:59:26</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10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3479" w:hRule="exact" w:wrap="none" w:vAnchor="page" w:hAnchor="margin" w:x="0" w:y="10483"/>
        <w:rPr>
          <w:rStyle w:val="C3"/>
          <w:rtl w:val="0"/>
        </w:rPr>
      </w:pPr>
    </w:p>
    <w:p>
      <w:pPr>
        <w:pStyle w:val="P37"/>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důlní pracoviště vybavená dobývacími nebo razicími stroji</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školicí pracoviště na povrchu vybavená interaktivními tabulemi</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pro měření důlních plynů (interferometr, detektor CO)</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provozní a výkresová dokumentace (dobývací stroje, razicí stroje, rubání, čelby, náraží, těžní a výdušné třídy, jámy) </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4189"/>
        <w:rPr>
          <w:rStyle w:val="C3"/>
          <w:rtl w:val="0"/>
        </w:rPr>
      </w:pPr>
    </w:p>
    <w:p>
      <w:pPr>
        <w:pStyle w:val="P37"/>
        <w:framePr w:w="10710" w:h="340" w:hRule="exact" w:wrap="none" w:vAnchor="page" w:hAnchor="margin" w:x="28" w:y="14189"/>
        <w:rPr>
          <w:rStyle w:val="C25"/>
          <w:rtl w:val="0"/>
        </w:rPr>
      </w:pPr>
      <w:r>
        <w:rPr>
          <w:rStyle w:val="C25"/>
          <w:rtl w:val="0"/>
        </w:rPr>
        <w:t>Doba přípravy na zkoušku</w:t>
      </w:r>
    </w:p>
    <w:p>
      <w:pPr>
        <w:keepNext w:val="0"/>
        <w:keepLines w:val="0"/>
        <w:framePr w:w="10766" w:h="1036" w:hRule="exact" w:wrap="none" w:vAnchor="page" w:hAnchor="margin" w:x="0" w:y="14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Horník předák rubání a ražení, 20.8.2026 19:59:26</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Horník předák rubání a ražení, 20.8.2026 19:59:26</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pStyle w:val="P22"/>
        <w:framePr w:w="7654" w:h="331" w:hRule="exact" w:wrap="none" w:vAnchor="page" w:hAnchor="margin" w:x="28" w:y="15940"/>
        <w:rPr>
          <w:rStyle w:val="C16"/>
          <w:rtl w:val="0"/>
        </w:rPr>
      </w:pPr>
      <w:r>
        <w:rPr>
          <w:rStyle w:val="C16"/>
          <w:rtl w:val="0"/>
        </w:rPr>
        <w:t>Horník předák rubání a ražení, 20.8.2026 19:59:26</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