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91038F" Type="http://schemas.openxmlformats.org/officeDocument/2006/relationships/officeDocument" Target="/word/document.xml" /><Relationship Id="coreR1791038F" Type="http://schemas.openxmlformats.org/package/2006/relationships/metadata/core-properties" Target="/docProps/core.xml" /><Relationship Id="customR179103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suchých podlah (kód: 36-065-H)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podlah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podlah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Doprava a skladování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Upravování rozměrů a tvarů desek a konstrukčních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suchých plovoucích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11.10.2025</w:t>
      </w:r>
    </w:p>
    <w:p>
      <w:pPr>
        <w:pStyle w:val="P21"/>
        <w:framePr w:w="7654" w:h="331" w:hRule="exact" w:wrap="none" w:vAnchor="page" w:hAnchor="margin" w:x="28" w:y="15940"/>
        <w:rPr>
          <w:rStyle w:val="C16"/>
          <w:rtl w:val="0"/>
        </w:rPr>
      </w:pPr>
      <w:r>
        <w:rPr>
          <w:rStyle w:val="C16"/>
          <w:rtl w:val="0"/>
        </w:rPr>
        <w:t>Montér/montérka suchých podlah, 20.8.2026 14:34:59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podlah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podlah</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340" w:hRule="exact" w:wrap="none" w:vAnchor="page" w:hAnchor="margin" w:x="28" w:y="8720"/>
        <w:rPr>
          <w:rStyle w:val="C18"/>
          <w:rtl w:val="0"/>
        </w:rPr>
      </w:pPr>
      <w:r>
        <w:rPr>
          <w:rStyle w:val="C18"/>
          <w:rtl w:val="0"/>
        </w:rPr>
        <w:t>Návrh pracovních postupů, volba materiálů, nářadí a pomůcek pro provádění suchých podlah</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Navrhnout pracovní postup pro zadaný úkol a návrh odůvodnit</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s ústním odůvodněním</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Volit materiály, nářadí a pracovní pomůcky</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w:t>
      </w:r>
    </w:p>
    <w:p>
      <w:pPr>
        <w:pStyle w:val="P32"/>
        <w:framePr w:w="10710" w:h="248" w:hRule="exact" w:wrap="none" w:vAnchor="page" w:hAnchor="margin" w:x="28" w:y="10632"/>
        <w:rPr>
          <w:rStyle w:val="C23"/>
          <w:rtl w:val="0"/>
        </w:rPr>
      </w:pPr>
      <w:r>
        <w:rPr>
          <w:rStyle w:val="C23"/>
          <w:rtl w:val="0"/>
        </w:rPr>
        <w:t>Je třeba splnit obě kritéria.</w:t>
      </w:r>
    </w:p>
    <w:p>
      <w:pPr>
        <w:pStyle w:val="P23"/>
        <w:framePr w:w="10710" w:h="340" w:hRule="exact" w:wrap="none" w:vAnchor="page" w:hAnchor="margin" w:x="28" w:y="11067"/>
        <w:rPr>
          <w:rStyle w:val="C18"/>
          <w:rtl w:val="0"/>
        </w:rPr>
      </w:pPr>
      <w:r>
        <w:rPr>
          <w:rStyle w:val="C18"/>
          <w:rtl w:val="0"/>
        </w:rPr>
        <w:t>Výpočet spotřeby materiálů</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Vypočítat spotřebu materiálu na konstrukci podle zadání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 s ústním vysvětlením</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Vyhotovit objednávku</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w:t>
      </w:r>
    </w:p>
    <w:p>
      <w:pPr>
        <w:pStyle w:val="P32"/>
        <w:framePr w:w="10710" w:h="248" w:hRule="exact" w:wrap="none" w:vAnchor="page" w:hAnchor="margin" w:x="28" w:y="12749"/>
        <w:rPr>
          <w:rStyle w:val="C23"/>
          <w:rtl w:val="0"/>
        </w:rPr>
      </w:pPr>
      <w:r>
        <w:rPr>
          <w:rStyle w:val="C23"/>
          <w:rtl w:val="0"/>
        </w:rPr>
        <w:t>Je třeba splnit obě kritéria.</w:t>
      </w:r>
    </w:p>
    <w:p>
      <w:pPr>
        <w:pStyle w:val="P23"/>
        <w:framePr w:w="10710" w:h="340" w:hRule="exact" w:wrap="none" w:vAnchor="page" w:hAnchor="margin" w:x="28" w:y="13184"/>
        <w:rPr>
          <w:rStyle w:val="C18"/>
          <w:rtl w:val="0"/>
        </w:rPr>
      </w:pPr>
      <w:r>
        <w:rPr>
          <w:rStyle w:val="C18"/>
          <w:rtl w:val="0"/>
        </w:rPr>
        <w:t>Doprava a skladování materiálů</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376" w:hRule="exact" w:wrap="none" w:vAnchor="page" w:hAnchor="margin" w:x="45" w:y="14000"/>
        <w:rPr>
          <w:rStyle w:val="C3"/>
          <w:rtl w:val="0"/>
        </w:rPr>
      </w:pPr>
    </w:p>
    <w:p>
      <w:pPr>
        <w:pStyle w:val="P13"/>
        <w:framePr w:w="6658" w:h="249" w:hRule="exact" w:wrap="none" w:vAnchor="page" w:hAnchor="margin" w:x="71" w:y="14056"/>
        <w:rPr>
          <w:rStyle w:val="C11"/>
          <w:rtl w:val="0"/>
        </w:rPr>
      </w:pPr>
      <w:r>
        <w:rPr>
          <w:rStyle w:val="C11"/>
          <w:rtl w:val="0"/>
        </w:rPr>
        <w:t>a) Dopravit materiály na místo zpracování</w:t>
      </w:r>
    </w:p>
    <w:p>
      <w:pPr>
        <w:pStyle w:val="P28"/>
        <w:framePr w:w="3921" w:h="376" w:hRule="exact" w:wrap="none" w:vAnchor="page" w:hAnchor="margin" w:x="6800" w:y="14000"/>
        <w:rPr>
          <w:rStyle w:val="C3"/>
          <w:rtl w:val="0"/>
        </w:rPr>
      </w:pPr>
    </w:p>
    <w:p>
      <w:pPr>
        <w:pStyle w:val="P29"/>
        <w:framePr w:w="3839" w:h="249" w:hRule="exact" w:wrap="none" w:vAnchor="page" w:hAnchor="margin" w:x="6856" w:y="14056"/>
        <w:rPr>
          <w:rStyle w:val="C21"/>
          <w:rtl w:val="0"/>
        </w:rPr>
      </w:pPr>
      <w:r>
        <w:rPr>
          <w:rStyle w:val="C21"/>
          <w:rtl w:val="0"/>
        </w:rPr>
        <w:t>Praktické předvedení</w:t>
      </w:r>
    </w:p>
    <w:p>
      <w:pPr>
        <w:pStyle w:val="P16"/>
        <w:framePr w:w="6710" w:h="376" w:hRule="exact" w:wrap="none" w:vAnchor="page" w:hAnchor="margin" w:x="45" w:y="14376"/>
        <w:rPr>
          <w:rStyle w:val="C3"/>
          <w:rtl w:val="0"/>
        </w:rPr>
      </w:pPr>
    </w:p>
    <w:p>
      <w:pPr>
        <w:pStyle w:val="P17"/>
        <w:framePr w:w="6658" w:h="249" w:hRule="exact" w:wrap="none" w:vAnchor="page" w:hAnchor="margin" w:x="71" w:y="14432"/>
        <w:rPr>
          <w:rStyle w:val="C13"/>
          <w:rtl w:val="0"/>
        </w:rPr>
      </w:pPr>
      <w:r>
        <w:rPr>
          <w:rStyle w:val="C13"/>
          <w:rtl w:val="0"/>
        </w:rPr>
        <w:t>b) Skladovat materiály</w:t>
      </w:r>
    </w:p>
    <w:p>
      <w:pPr>
        <w:pStyle w:val="P30"/>
        <w:framePr w:w="3921" w:h="376" w:hRule="exact" w:wrap="none" w:vAnchor="page" w:hAnchor="margin" w:x="6800" w:y="14376"/>
        <w:rPr>
          <w:rStyle w:val="C3"/>
          <w:rtl w:val="0"/>
        </w:rPr>
      </w:pPr>
    </w:p>
    <w:p>
      <w:pPr>
        <w:pStyle w:val="P31"/>
        <w:framePr w:w="3839" w:h="249" w:hRule="exact" w:wrap="none" w:vAnchor="page" w:hAnchor="margin" w:x="6856" w:y="14432"/>
        <w:rPr>
          <w:rStyle w:val="C22"/>
          <w:rtl w:val="0"/>
        </w:rPr>
      </w:pPr>
      <w:r>
        <w:rPr>
          <w:rStyle w:val="C22"/>
          <w:rtl w:val="0"/>
        </w:rPr>
        <w:t>Praktické předvedení</w:t>
      </w:r>
    </w:p>
    <w:p>
      <w:pPr>
        <w:pStyle w:val="P32"/>
        <w:framePr w:w="10710" w:h="248" w:hRule="exact" w:wrap="none" w:vAnchor="page" w:hAnchor="margin" w:x="28" w:y="148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suchých podlah, 20.8.2026 14:34:59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Upravování rozměrů a tvarů desek a konstrukčních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suchých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rozměry a tvary desek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a tvary konstrukčních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suchých plovoucích podlah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Číst výkresy suchých podlah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konstrukční systémy a fyzikální požadavky na suché podlahy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Připravit podklad</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Zhotovit vyrovnávací a izolační vrstvu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Zhotovit nášlapnou vrstvu suché podlahy ze sádrokartonových desek</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831" w:hRule="exact" w:wrap="none" w:vAnchor="page" w:hAnchor="margin" w:x="45" w:y="7720"/>
        <w:rPr>
          <w:rStyle w:val="C3"/>
          <w:rtl w:val="0"/>
        </w:rPr>
      </w:pPr>
    </w:p>
    <w:p>
      <w:pPr>
        <w:pStyle w:val="P17"/>
        <w:framePr w:w="6658" w:h="704" w:hRule="exact" w:wrap="none" w:vAnchor="page" w:hAnchor="margin" w:x="71" w:y="7776"/>
        <w:rPr>
          <w:rStyle w:val="C13"/>
          <w:rtl w:val="0"/>
        </w:rPr>
      </w:pPr>
      <w:r>
        <w:rPr>
          <w:rStyle w:val="C13"/>
          <w:rtl w:val="0"/>
        </w:rPr>
        <w:t>f) Provést povrchovou úpravu podlahových desek penetrací resp. přetmelením pro pokládku nášlapných vrstev z povlakových krytin, dlažby a dřevěných podlah</w:t>
      </w:r>
    </w:p>
    <w:p>
      <w:pPr>
        <w:pStyle w:val="P30"/>
        <w:framePr w:w="3921" w:h="831" w:hRule="exact" w:wrap="none" w:vAnchor="page" w:hAnchor="margin" w:x="6800" w:y="7720"/>
        <w:rPr>
          <w:rStyle w:val="C3"/>
          <w:rtl w:val="0"/>
        </w:rPr>
      </w:pPr>
    </w:p>
    <w:p>
      <w:pPr>
        <w:pStyle w:val="P31"/>
        <w:framePr w:w="3839" w:h="704" w:hRule="exact" w:wrap="none" w:vAnchor="page" w:hAnchor="margin" w:x="6856" w:y="7776"/>
        <w:rPr>
          <w:rStyle w:val="C22"/>
          <w:rtl w:val="0"/>
        </w:rPr>
      </w:pPr>
      <w:r>
        <w:rPr>
          <w:rStyle w:val="C22"/>
          <w:rtl w:val="0"/>
        </w:rPr>
        <w:t>Praktické předvedení s ústním vysvětlením</w:t>
      </w:r>
    </w:p>
    <w:p>
      <w:pPr>
        <w:pStyle w:val="P32"/>
        <w:framePr w:w="10710" w:h="248" w:hRule="exact" w:wrap="none" w:vAnchor="page" w:hAnchor="margin" w:x="28" w:y="8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suchých podlah, 20.8.2026 14:34:59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suchých podlah, 20.8.2026 14:34:59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36-065-H Montér/montérka suchých podlah,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suchých podlah, 20.8.2026 14:35:00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přípravy na zkoušku</w:t>
      </w:r>
    </w:p>
    <w:p>
      <w:pPr>
        <w:keepNext w:val="0"/>
        <w:keepLines w:val="0"/>
        <w:framePr w:w="10766" w:h="103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65"/>
        <w:rPr>
          <w:rStyle w:val="C3"/>
          <w:rtl w:val="0"/>
        </w:rPr>
      </w:pPr>
    </w:p>
    <w:p>
      <w:pPr>
        <w:pStyle w:val="P35"/>
        <w:framePr w:w="10710" w:h="340" w:hRule="exact" w:wrap="none" w:vAnchor="page" w:hAnchor="margin" w:x="28" w:y="13065"/>
        <w:rPr>
          <w:rStyle w:val="C25"/>
          <w:rtl w:val="0"/>
        </w:rPr>
      </w:pPr>
      <w:r>
        <w:rPr>
          <w:rStyle w:val="C25"/>
          <w:rtl w:val="0"/>
        </w:rPr>
        <w:t>Doba pro vykonání zkoušky</w:t>
      </w:r>
    </w:p>
    <w:p>
      <w:pPr>
        <w:keepNext w:val="0"/>
        <w:keepLines w:val="0"/>
        <w:framePr w:w="10766" w:h="806" w:hRule="exact" w:wrap="none" w:vAnchor="page" w:hAnchor="margin" w:x="0" w:y="13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w:t>
      </w:r>
    </w:p>
    <w:p>
      <w:pPr>
        <w:pStyle w:val="P21"/>
        <w:framePr w:w="7654" w:h="331" w:hRule="exact" w:wrap="none" w:vAnchor="page" w:hAnchor="margin" w:x="28" w:y="15940"/>
        <w:rPr>
          <w:rStyle w:val="C16"/>
          <w:rtl w:val="0"/>
        </w:rPr>
      </w:pPr>
      <w:r>
        <w:rPr>
          <w:rStyle w:val="C16"/>
          <w:rtl w:val="0"/>
        </w:rPr>
        <w:t>Montér/montérka suchých podlah, 20.8.2026 14:35:00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suchých podlah, 20.8.2026 14:35:00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BB4A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292C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