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7D006" Type="http://schemas.openxmlformats.org/officeDocument/2006/relationships/officeDocument" Target="/word/document.xml" /><Relationship Id="coreR7957D006" Type="http://schemas.openxmlformats.org/package/2006/relationships/metadata/core-properties" Target="/docProps/core.xml" /><Relationship Id="customR7957D0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řídící (RIP) jednotky včetně periférií na velkoformátových digitálních tiskových strojích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Operátor velkoformátových digitálních tiskových strojů, 31.7.2026 14:31:51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tisku velkoformátového plakátu, barevnost 6/0 nebo 8/0 (procesní čtyřbarvotisk + světlá C, světlá M nebo procesní čtyřbarvotisk + světlá C, světlá M + 2 x šedá), rozsah 1 strana, formát tiskového archu nejméně B1 a větší, flexibilní nebo deskový materiál na vícebarvovém velkoformátovém digitálním tiskovém stroji</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Navrhnout racionální technologický postup přípravy a tisku velkoformátového plakátu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Navrhnout druh inkoustů pro solventní nebo UV tisk a jejich pořadí pro tisk procesního čtyřbarvotisku a dalších barev na šesti až osmibarvovém velkoformátovém digitálním tiskovém stroji podle zadání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velkoformátového vícebarevného plakátu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462"/>
        <w:rPr>
          <w:rStyle w:val="C3"/>
          <w:rtl w:val="0"/>
        </w:rPr>
      </w:pPr>
    </w:p>
    <w:p>
      <w:pPr>
        <w:pStyle w:val="P13"/>
        <w:framePr w:w="6658" w:h="704" w:hRule="exact" w:wrap="none" w:vAnchor="page" w:hAnchor="margin" w:x="71" w:y="9518"/>
        <w:rPr>
          <w:rStyle w:val="C11"/>
          <w:rtl w:val="0"/>
        </w:rPr>
      </w:pPr>
      <w:r>
        <w:rPr>
          <w:rStyle w:val="C11"/>
          <w:rtl w:val="0"/>
        </w:rPr>
        <w:t>c) Převzít imprimované barevné nátisky či jiné barevné předlohy pro tisk procesního čtyřbarvotisku a dalších barev velkoformátového plakátu podle zadání</w:t>
      </w:r>
    </w:p>
    <w:p>
      <w:pPr>
        <w:pStyle w:val="P28"/>
        <w:framePr w:w="3921" w:h="831" w:hRule="exact" w:wrap="none" w:vAnchor="page" w:hAnchor="margin" w:x="6800" w:y="9462"/>
        <w:rPr>
          <w:rStyle w:val="C3"/>
          <w:rtl w:val="0"/>
        </w:rPr>
      </w:pPr>
    </w:p>
    <w:p>
      <w:pPr>
        <w:pStyle w:val="P29"/>
        <w:framePr w:w="3839" w:h="704" w:hRule="exact" w:wrap="none" w:vAnchor="page" w:hAnchor="margin" w:x="6856" w:y="9518"/>
        <w:rPr>
          <w:rStyle w:val="C21"/>
          <w:rtl w:val="0"/>
        </w:rPr>
      </w:pPr>
      <w:r>
        <w:rPr>
          <w:rStyle w:val="C21"/>
          <w:rtl w:val="0"/>
        </w:rPr>
        <w:t>Praktické předvedení s ústním zdůvodněním</w:t>
      </w:r>
    </w:p>
    <w:p>
      <w:pPr>
        <w:pStyle w:val="P32"/>
        <w:framePr w:w="10710" w:h="248" w:hRule="exact" w:wrap="none" w:vAnchor="page" w:hAnchor="margin" w:x="28" w:y="10406"/>
        <w:rPr>
          <w:rStyle w:val="C23"/>
          <w:rtl w:val="0"/>
        </w:rPr>
      </w:pPr>
      <w:r>
        <w:rPr>
          <w:rStyle w:val="C23"/>
          <w:rtl w:val="0"/>
        </w:rPr>
        <w:t>Je třeba splnit všechna kritéria.</w:t>
      </w:r>
    </w:p>
    <w:p>
      <w:pPr>
        <w:pStyle w:val="P23"/>
        <w:framePr w:w="10710" w:h="547" w:hRule="exact" w:wrap="none" w:vAnchor="page" w:hAnchor="margin" w:x="28" w:y="10842"/>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1489"/>
        <w:rPr>
          <w:rStyle w:val="C3"/>
          <w:rtl w:val="0"/>
        </w:rPr>
      </w:pPr>
    </w:p>
    <w:p>
      <w:pPr>
        <w:pStyle w:val="P25"/>
        <w:framePr w:w="6661" w:h="249" w:hRule="exact" w:wrap="none" w:vAnchor="page" w:hAnchor="margin" w:x="71" w:y="11560"/>
        <w:rPr>
          <w:rStyle w:val="C19"/>
          <w:rtl w:val="0"/>
        </w:rPr>
      </w:pPr>
      <w:r>
        <w:rPr>
          <w:rStyle w:val="C19"/>
          <w:rtl w:val="0"/>
        </w:rPr>
        <w:t>Kritéria hodnocení</w:t>
      </w:r>
    </w:p>
    <w:p>
      <w:pPr>
        <w:pStyle w:val="P26"/>
        <w:framePr w:w="3918" w:h="376" w:hRule="exact" w:wrap="none" w:vAnchor="page" w:hAnchor="margin" w:x="6803" w:y="11489"/>
        <w:rPr>
          <w:rStyle w:val="C3"/>
          <w:rtl w:val="0"/>
        </w:rPr>
      </w:pPr>
    </w:p>
    <w:p>
      <w:pPr>
        <w:pStyle w:val="P27"/>
        <w:framePr w:w="3836" w:h="249" w:hRule="exact" w:wrap="none" w:vAnchor="page" w:hAnchor="margin" w:x="6859" w:y="11560"/>
        <w:rPr>
          <w:rStyle w:val="C20"/>
          <w:rtl w:val="0"/>
        </w:rPr>
      </w:pPr>
      <w:r>
        <w:rPr>
          <w:rStyle w:val="C20"/>
          <w:rtl w:val="0"/>
        </w:rPr>
        <w:t>Způsoby ověření</w:t>
      </w:r>
    </w:p>
    <w:p>
      <w:pPr>
        <w:pStyle w:val="P12"/>
        <w:framePr w:w="6710" w:h="831" w:hRule="exact" w:wrap="none" w:vAnchor="page" w:hAnchor="margin" w:x="45" w:y="11865"/>
        <w:rPr>
          <w:rStyle w:val="C3"/>
          <w:rtl w:val="0"/>
        </w:rPr>
      </w:pPr>
    </w:p>
    <w:p>
      <w:pPr>
        <w:pStyle w:val="P13"/>
        <w:framePr w:w="6658" w:h="704" w:hRule="exact" w:wrap="none" w:vAnchor="page" w:hAnchor="margin" w:x="71" w:y="1192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1865"/>
        <w:rPr>
          <w:rStyle w:val="C3"/>
          <w:rtl w:val="0"/>
        </w:rPr>
      </w:pPr>
    </w:p>
    <w:p>
      <w:pPr>
        <w:pStyle w:val="P29"/>
        <w:framePr w:w="3839" w:h="704" w:hRule="exact" w:wrap="none" w:vAnchor="page" w:hAnchor="margin" w:x="6856" w:y="11921"/>
        <w:rPr>
          <w:rStyle w:val="C21"/>
          <w:rtl w:val="0"/>
        </w:rPr>
      </w:pPr>
      <w:r>
        <w:rPr>
          <w:rStyle w:val="C21"/>
          <w:rtl w:val="0"/>
        </w:rPr>
        <w:t>Praktické předvedení s ústním zdůvodněním</w:t>
      </w:r>
    </w:p>
    <w:p>
      <w:pPr>
        <w:pStyle w:val="P16"/>
        <w:framePr w:w="6710" w:h="831" w:hRule="exact" w:wrap="none" w:vAnchor="page" w:hAnchor="margin" w:x="45" w:y="12696"/>
        <w:rPr>
          <w:rStyle w:val="C3"/>
          <w:rtl w:val="0"/>
        </w:rPr>
      </w:pPr>
    </w:p>
    <w:p>
      <w:pPr>
        <w:pStyle w:val="P17"/>
        <w:framePr w:w="6658" w:h="704" w:hRule="exact" w:wrap="none" w:vAnchor="page" w:hAnchor="margin" w:x="71" w:y="1275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2696"/>
        <w:rPr>
          <w:rStyle w:val="C3"/>
          <w:rtl w:val="0"/>
        </w:rPr>
      </w:pPr>
    </w:p>
    <w:p>
      <w:pPr>
        <w:pStyle w:val="P31"/>
        <w:framePr w:w="3839" w:h="704" w:hRule="exact" w:wrap="none" w:vAnchor="page" w:hAnchor="margin" w:x="6856" w:y="12752"/>
        <w:rPr>
          <w:rStyle w:val="C22"/>
          <w:rtl w:val="0"/>
        </w:rPr>
      </w:pPr>
      <w:r>
        <w:rPr>
          <w:rStyle w:val="C22"/>
          <w:rtl w:val="0"/>
        </w:rPr>
        <w:t>Praktické předvedení s ústním zdůvodněním</w:t>
      </w:r>
    </w:p>
    <w:p>
      <w:pPr>
        <w:pStyle w:val="P12"/>
        <w:framePr w:w="6710" w:h="1055" w:hRule="exact" w:wrap="none" w:vAnchor="page" w:hAnchor="margin" w:x="45" w:y="13527"/>
        <w:rPr>
          <w:rStyle w:val="C3"/>
          <w:rtl w:val="0"/>
        </w:rPr>
      </w:pPr>
    </w:p>
    <w:p>
      <w:pPr>
        <w:pStyle w:val="P13"/>
        <w:framePr w:w="6658" w:h="928" w:hRule="exact" w:wrap="none" w:vAnchor="page" w:hAnchor="margin" w:x="71" w:y="1358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3527"/>
        <w:rPr>
          <w:rStyle w:val="C3"/>
          <w:rtl w:val="0"/>
        </w:rPr>
      </w:pPr>
    </w:p>
    <w:p>
      <w:pPr>
        <w:pStyle w:val="P29"/>
        <w:framePr w:w="3839" w:h="928" w:hRule="exact" w:wrap="none" w:vAnchor="page" w:hAnchor="margin" w:x="6856" w:y="13583"/>
        <w:rPr>
          <w:rStyle w:val="C21"/>
          <w:rtl w:val="0"/>
        </w:rPr>
      </w:pPr>
      <w:r>
        <w:rPr>
          <w:rStyle w:val="C21"/>
          <w:rtl w:val="0"/>
        </w:rPr>
        <w:t>Praktické předvedení s ústním zdůvodněním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velkoformátových digitálních tiskových strojů, 31.7.2026 14:31:51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formát tiskového archu u příslušných funkčních celků digitálního stroje pro bezchybný a plynulý průběh tisku velkoformátového plakátu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Nastavit mechanické části podavačů potiskovaného materiálu velkoformátového digitálního tiskového stroje s ohledem na druh a plošnou hmotnost potiskovaného archu nebo kotoučového materiálu pro bezchybný a plynulý průběh tisku velkoformátového plakátu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Nastavit vzdálenost tiskových hlav pro tisk procesního čtyřbarvotisku a dalších barev velkoformátového plakátu podle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Provést kontrolu zabarvení denzitometrickým a spektrofotometrickým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 s ústním zdůvodněním</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s ústním zdůvodněním</w:t>
      </w:r>
    </w:p>
    <w:p>
      <w:pPr>
        <w:pStyle w:val="P12"/>
        <w:framePr w:w="6710" w:h="831" w:hRule="exact" w:wrap="none" w:vAnchor="page" w:hAnchor="margin" w:x="45" w:y="10824"/>
        <w:rPr>
          <w:rStyle w:val="C3"/>
          <w:rtl w:val="0"/>
        </w:rPr>
      </w:pPr>
    </w:p>
    <w:p>
      <w:pPr>
        <w:pStyle w:val="P13"/>
        <w:framePr w:w="6658" w:h="704" w:hRule="exact" w:wrap="none" w:vAnchor="page" w:hAnchor="margin" w:x="71" w:y="10880"/>
        <w:rPr>
          <w:rStyle w:val="C11"/>
          <w:rtl w:val="0"/>
        </w:rPr>
      </w:pPr>
      <w:r>
        <w:rPr>
          <w:rStyle w:val="C11"/>
          <w:rtl w:val="0"/>
        </w:rPr>
        <w:t>c) Provést průběžnou kontrolu flexibilního nebo deskového archového nebo kotoučového potiskovaného materiálu pro tisk velkoformátového plakátu podle zadání</w:t>
      </w:r>
    </w:p>
    <w:p>
      <w:pPr>
        <w:pStyle w:val="P28"/>
        <w:framePr w:w="3921" w:h="831" w:hRule="exact" w:wrap="none" w:vAnchor="page" w:hAnchor="margin" w:x="6800" w:y="10824"/>
        <w:rPr>
          <w:rStyle w:val="C3"/>
          <w:rtl w:val="0"/>
        </w:rPr>
      </w:pPr>
    </w:p>
    <w:p>
      <w:pPr>
        <w:pStyle w:val="P29"/>
        <w:framePr w:w="3839" w:h="704" w:hRule="exact" w:wrap="none" w:vAnchor="page" w:hAnchor="margin" w:x="6856" w:y="10880"/>
        <w:rPr>
          <w:rStyle w:val="C21"/>
          <w:rtl w:val="0"/>
        </w:rPr>
      </w:pPr>
      <w:r>
        <w:rPr>
          <w:rStyle w:val="C21"/>
          <w:rtl w:val="0"/>
        </w:rPr>
        <w:t>Praktické předvedení s ústním zdůvodněním</w:t>
      </w:r>
    </w:p>
    <w:p>
      <w:pPr>
        <w:pStyle w:val="P16"/>
        <w:framePr w:w="6710" w:h="607" w:hRule="exact" w:wrap="none" w:vAnchor="page" w:hAnchor="margin" w:x="45" w:y="11656"/>
        <w:rPr>
          <w:rStyle w:val="C3"/>
          <w:rtl w:val="0"/>
        </w:rPr>
      </w:pPr>
    </w:p>
    <w:p>
      <w:pPr>
        <w:pStyle w:val="P17"/>
        <w:framePr w:w="6658" w:h="480" w:hRule="exact" w:wrap="none" w:vAnchor="page" w:hAnchor="margin" w:x="71" w:y="11712"/>
        <w:rPr>
          <w:rStyle w:val="C13"/>
          <w:rtl w:val="0"/>
        </w:rPr>
      </w:pPr>
      <w:r>
        <w:rPr>
          <w:rStyle w:val="C13"/>
          <w:rtl w:val="0"/>
        </w:rPr>
        <w:t>d) Archivovat z vytištěného nákladu signální bezchybně vytištěné velkoformátové plakáty podle zadání</w:t>
      </w:r>
    </w:p>
    <w:p>
      <w:pPr>
        <w:pStyle w:val="P30"/>
        <w:framePr w:w="3921" w:h="607" w:hRule="exact" w:wrap="none" w:vAnchor="page" w:hAnchor="margin" w:x="6800" w:y="11656"/>
        <w:rPr>
          <w:rStyle w:val="C3"/>
          <w:rtl w:val="0"/>
        </w:rPr>
      </w:pPr>
    </w:p>
    <w:p>
      <w:pPr>
        <w:pStyle w:val="P31"/>
        <w:framePr w:w="3839" w:h="480" w:hRule="exact" w:wrap="none" w:vAnchor="page" w:hAnchor="margin" w:x="6856" w:y="11712"/>
        <w:rPr>
          <w:rStyle w:val="C22"/>
          <w:rtl w:val="0"/>
        </w:rPr>
      </w:pPr>
      <w:r>
        <w:rPr>
          <w:rStyle w:val="C22"/>
          <w:rtl w:val="0"/>
        </w:rPr>
        <w:t>Praktické předvedení s ústním zdůvodněním</w:t>
      </w:r>
    </w:p>
    <w:p>
      <w:pPr>
        <w:pStyle w:val="P32"/>
        <w:framePr w:w="10710" w:h="248" w:hRule="exact" w:wrap="none" w:vAnchor="page" w:hAnchor="margin" w:x="28" w:y="12376"/>
        <w:rPr>
          <w:rStyle w:val="C23"/>
          <w:rtl w:val="0"/>
        </w:rPr>
      </w:pPr>
      <w:r>
        <w:rPr>
          <w:rStyle w:val="C23"/>
          <w:rtl w:val="0"/>
        </w:rPr>
        <w:t>Je třeba splnit všechna kritéria.</w:t>
      </w:r>
    </w:p>
    <w:p>
      <w:pPr>
        <w:pStyle w:val="P23"/>
        <w:framePr w:w="10710" w:h="340" w:hRule="exact" w:wrap="none" w:vAnchor="page" w:hAnchor="margin" w:x="28" w:y="12811"/>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3251"/>
        <w:rPr>
          <w:rStyle w:val="C3"/>
          <w:rtl w:val="0"/>
        </w:rPr>
      </w:pPr>
    </w:p>
    <w:p>
      <w:pPr>
        <w:pStyle w:val="P25"/>
        <w:framePr w:w="6661" w:h="249" w:hRule="exact" w:wrap="none" w:vAnchor="page" w:hAnchor="margin" w:x="71" w:y="13322"/>
        <w:rPr>
          <w:rStyle w:val="C19"/>
          <w:rtl w:val="0"/>
        </w:rPr>
      </w:pPr>
      <w:r>
        <w:rPr>
          <w:rStyle w:val="C19"/>
          <w:rtl w:val="0"/>
        </w:rPr>
        <w:t>Kritéria hodnocení</w:t>
      </w:r>
    </w:p>
    <w:p>
      <w:pPr>
        <w:pStyle w:val="P26"/>
        <w:framePr w:w="3918" w:h="376" w:hRule="exact" w:wrap="none" w:vAnchor="page" w:hAnchor="margin" w:x="6803" w:y="13251"/>
        <w:rPr>
          <w:rStyle w:val="C3"/>
          <w:rtl w:val="0"/>
        </w:rPr>
      </w:pPr>
    </w:p>
    <w:p>
      <w:pPr>
        <w:pStyle w:val="P27"/>
        <w:framePr w:w="3836" w:h="249" w:hRule="exact" w:wrap="none" w:vAnchor="page" w:hAnchor="margin" w:x="6859" w:y="13322"/>
        <w:rPr>
          <w:rStyle w:val="C20"/>
          <w:rtl w:val="0"/>
        </w:rPr>
      </w:pPr>
      <w:r>
        <w:rPr>
          <w:rStyle w:val="C20"/>
          <w:rtl w:val="0"/>
        </w:rPr>
        <w:t>Způsoby ověření</w:t>
      </w:r>
    </w:p>
    <w:p>
      <w:pPr>
        <w:pStyle w:val="P12"/>
        <w:framePr w:w="6710" w:h="607" w:hRule="exact" w:wrap="none" w:vAnchor="page" w:hAnchor="margin" w:x="45" w:y="13627"/>
        <w:rPr>
          <w:rStyle w:val="C3"/>
          <w:rtl w:val="0"/>
        </w:rPr>
      </w:pPr>
    </w:p>
    <w:p>
      <w:pPr>
        <w:pStyle w:val="P13"/>
        <w:framePr w:w="6658" w:h="480" w:hRule="exact" w:wrap="none" w:vAnchor="page" w:hAnchor="margin" w:x="71" w:y="13683"/>
        <w:rPr>
          <w:rStyle w:val="C11"/>
          <w:rtl w:val="0"/>
        </w:rPr>
      </w:pPr>
      <w:r>
        <w:rPr>
          <w:rStyle w:val="C11"/>
          <w:rtl w:val="0"/>
        </w:rPr>
        <w:t>a) Ukončit tiskový proces postupným ukončením činnosti jednotlivých funkčních celků velkoformátového digitálního tiskového stroje podle zadání</w:t>
      </w:r>
    </w:p>
    <w:p>
      <w:pPr>
        <w:pStyle w:val="P28"/>
        <w:framePr w:w="3921" w:h="607" w:hRule="exact" w:wrap="none" w:vAnchor="page" w:hAnchor="margin" w:x="6800" w:y="13627"/>
        <w:rPr>
          <w:rStyle w:val="C3"/>
          <w:rtl w:val="0"/>
        </w:rPr>
      </w:pPr>
    </w:p>
    <w:p>
      <w:pPr>
        <w:pStyle w:val="P29"/>
        <w:framePr w:w="3839" w:h="480" w:hRule="exact" w:wrap="none" w:vAnchor="page" w:hAnchor="margin" w:x="6856" w:y="13683"/>
        <w:rPr>
          <w:rStyle w:val="C21"/>
          <w:rtl w:val="0"/>
        </w:rPr>
      </w:pPr>
      <w:r>
        <w:rPr>
          <w:rStyle w:val="C21"/>
          <w:rtl w:val="0"/>
        </w:rPr>
        <w:t>Praktické předvedení</w:t>
      </w:r>
    </w:p>
    <w:p>
      <w:pPr>
        <w:pStyle w:val="P16"/>
        <w:framePr w:w="6710" w:h="831" w:hRule="exact" w:wrap="none" w:vAnchor="page" w:hAnchor="margin" w:x="45" w:y="14234"/>
        <w:rPr>
          <w:rStyle w:val="C3"/>
          <w:rtl w:val="0"/>
        </w:rPr>
      </w:pPr>
    </w:p>
    <w:p>
      <w:pPr>
        <w:pStyle w:val="P17"/>
        <w:framePr w:w="6658" w:h="704" w:hRule="exact" w:wrap="none" w:vAnchor="page" w:hAnchor="margin" w:x="71" w:y="14290"/>
        <w:rPr>
          <w:rStyle w:val="C13"/>
          <w:rtl w:val="0"/>
        </w:rPr>
      </w:pPr>
      <w:r>
        <w:rPr>
          <w:rStyle w:val="C13"/>
          <w:rtl w:val="0"/>
        </w:rPr>
        <w:t>b) Zkontrolovat správný počet bezchybně vytištěných velkoformátových plakátů podle údajů výrobního příkazu a předat vytištěný náklad k dalšímu zpracování podle zadání</w:t>
      </w:r>
    </w:p>
    <w:p>
      <w:pPr>
        <w:pStyle w:val="P30"/>
        <w:framePr w:w="3921" w:h="831" w:hRule="exact" w:wrap="none" w:vAnchor="page" w:hAnchor="margin" w:x="6800" w:y="14234"/>
        <w:rPr>
          <w:rStyle w:val="C3"/>
          <w:rtl w:val="0"/>
        </w:rPr>
      </w:pPr>
    </w:p>
    <w:p>
      <w:pPr>
        <w:pStyle w:val="P31"/>
        <w:framePr w:w="3839" w:h="704" w:hRule="exact" w:wrap="none" w:vAnchor="page" w:hAnchor="margin" w:x="6856" w:y="14290"/>
        <w:rPr>
          <w:rStyle w:val="C22"/>
          <w:rtl w:val="0"/>
        </w:rPr>
      </w:pPr>
      <w:r>
        <w:rPr>
          <w:rStyle w:val="C22"/>
          <w:rtl w:val="0"/>
        </w:rPr>
        <w:t>Praktické předvedení s ústním zdůvodněním</w:t>
      </w:r>
    </w:p>
    <w:p>
      <w:pPr>
        <w:pStyle w:val="P32"/>
        <w:framePr w:w="10710" w:h="248" w:hRule="exact" w:wrap="none" w:vAnchor="page" w:hAnchor="margin" w:x="28" w:y="151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velkoformátových digitálních tiskových strojů, 31.7.2026 14:31:51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funkcí tiskových i netiskových celků velkoformátového digitálního tiskového stroje v souladu s předpisy pro kontrolu a ochranu strojního zařízení a ovládacího manuálu velkoformátového digitálního tiskového stroje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údržbové práce u velkoformátového digitálního stroje po ukončení produkce v souladu s předpisy pro údržbu a ochranu strojního zařízení a ovládacího manuálu velkoformátového digitálního tiskového stroje podle zadání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s ústním zdůvodněním</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čištění velkoformátového digitálního tiskového stroje v souladu s předpisy pro údržbu a ochranu strojního zařízení před zahájením přípravy nové zakázky podle zadání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s ústním zdůvodněním</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Obsluha řídící (RIP) jednotky včetně periférií na velkoformátových digitálních tiskových strojích</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1055" w:hRule="exact" w:wrap="none" w:vAnchor="page" w:hAnchor="margin" w:x="45" w:y="7276"/>
        <w:rPr>
          <w:rStyle w:val="C3"/>
          <w:rtl w:val="0"/>
        </w:rPr>
      </w:pPr>
    </w:p>
    <w:p>
      <w:pPr>
        <w:pStyle w:val="P13"/>
        <w:framePr w:w="6658" w:h="928" w:hRule="exact" w:wrap="none" w:vAnchor="page" w:hAnchor="margin" w:x="71" w:y="7332"/>
        <w:rPr>
          <w:rStyle w:val="C11"/>
          <w:rtl w:val="0"/>
        </w:rPr>
      </w:pPr>
      <w:r>
        <w:rPr>
          <w:rStyle w:val="C11"/>
          <w:rtl w:val="0"/>
        </w:rPr>
        <w:t>a) Nastavit před zpracováním dat v jednotce RIP parametry pro tisk ovládacího manuálu s obálkou a nátiskem obálky procesním čtyřbarvotiskem a dalšími barvami podle dané specifikace a ve spolupráci s grafickým oddělením</w:t>
      </w:r>
    </w:p>
    <w:p>
      <w:pPr>
        <w:pStyle w:val="P28"/>
        <w:framePr w:w="3921" w:h="1055" w:hRule="exact" w:wrap="none" w:vAnchor="page" w:hAnchor="margin" w:x="6800" w:y="7276"/>
        <w:rPr>
          <w:rStyle w:val="C3"/>
          <w:rtl w:val="0"/>
        </w:rPr>
      </w:pPr>
    </w:p>
    <w:p>
      <w:pPr>
        <w:pStyle w:val="P29"/>
        <w:framePr w:w="3839" w:h="928" w:hRule="exact" w:wrap="none" w:vAnchor="page" w:hAnchor="margin" w:x="6856" w:y="7332"/>
        <w:rPr>
          <w:rStyle w:val="C21"/>
          <w:rtl w:val="0"/>
        </w:rPr>
      </w:pPr>
      <w:r>
        <w:rPr>
          <w:rStyle w:val="C21"/>
          <w:rtl w:val="0"/>
        </w:rPr>
        <w:t>Praktické předvedení s ústním zdůvodněním</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Provést nastavení parametrů archové elektronické montáže a vyřazení stran ovládacího manuálu s obálkou a nátiskem obálky podle kritérií dokončovacího zpracování v příslušném programu podle zadání</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Praktické předvedení s ústním zdůvodněním</w:t>
      </w:r>
    </w:p>
    <w:p>
      <w:pPr>
        <w:pStyle w:val="P12"/>
        <w:framePr w:w="6710" w:h="831" w:hRule="exact" w:wrap="none" w:vAnchor="page" w:hAnchor="margin" w:x="45" w:y="9162"/>
        <w:rPr>
          <w:rStyle w:val="C3"/>
          <w:rtl w:val="0"/>
        </w:rPr>
      </w:pPr>
    </w:p>
    <w:p>
      <w:pPr>
        <w:pStyle w:val="P13"/>
        <w:framePr w:w="6658" w:h="704" w:hRule="exact" w:wrap="none" w:vAnchor="page" w:hAnchor="margin" w:x="71" w:y="9218"/>
        <w:rPr>
          <w:rStyle w:val="C11"/>
          <w:rtl w:val="0"/>
        </w:rPr>
      </w:pPr>
      <w:r>
        <w:rPr>
          <w:rStyle w:val="C11"/>
          <w:rtl w:val="0"/>
        </w:rPr>
        <w:t>c) Provést přenos a kontrolu přenosu datových souborů do řídicího systému velkoformátového digitálního tiskového stroje pro tisk ovládacího manuálu s obálkou a nátiskem obálky podle zadání</w:t>
      </w:r>
    </w:p>
    <w:p>
      <w:pPr>
        <w:pStyle w:val="P28"/>
        <w:framePr w:w="3921" w:h="831" w:hRule="exact" w:wrap="none" w:vAnchor="page" w:hAnchor="margin" w:x="6800" w:y="9162"/>
        <w:rPr>
          <w:rStyle w:val="C3"/>
          <w:rtl w:val="0"/>
        </w:rPr>
      </w:pPr>
    </w:p>
    <w:p>
      <w:pPr>
        <w:pStyle w:val="P29"/>
        <w:framePr w:w="3839" w:h="704" w:hRule="exact" w:wrap="none" w:vAnchor="page" w:hAnchor="margin" w:x="6856" w:y="9218"/>
        <w:rPr>
          <w:rStyle w:val="C21"/>
          <w:rtl w:val="0"/>
        </w:rPr>
      </w:pPr>
      <w:r>
        <w:rPr>
          <w:rStyle w:val="C21"/>
          <w:rtl w:val="0"/>
        </w:rPr>
        <w:t>Praktické předvedení s ústním zdůvodněním</w:t>
      </w:r>
    </w:p>
    <w:p>
      <w:pPr>
        <w:pStyle w:val="P16"/>
        <w:framePr w:w="6710" w:h="607" w:hRule="exact" w:wrap="none" w:vAnchor="page" w:hAnchor="margin" w:x="45" w:y="9993"/>
        <w:rPr>
          <w:rStyle w:val="C3"/>
          <w:rtl w:val="0"/>
        </w:rPr>
      </w:pPr>
    </w:p>
    <w:p>
      <w:pPr>
        <w:pStyle w:val="P17"/>
        <w:framePr w:w="6658" w:h="480" w:hRule="exact" w:wrap="none" w:vAnchor="page" w:hAnchor="margin" w:x="71" w:y="10049"/>
        <w:rPr>
          <w:rStyle w:val="C13"/>
          <w:rtl w:val="0"/>
        </w:rPr>
      </w:pPr>
      <w:r>
        <w:rPr>
          <w:rStyle w:val="C13"/>
          <w:rtl w:val="0"/>
        </w:rPr>
        <w:t>d) Nastavit parametry, provést kalibraci a kontrolu kalibrace barevného procesu pro tisk zakázky na velkoformátovém digitálním tiskovém stroji</w:t>
      </w:r>
    </w:p>
    <w:p>
      <w:pPr>
        <w:pStyle w:val="P30"/>
        <w:framePr w:w="3921" w:h="607" w:hRule="exact" w:wrap="none" w:vAnchor="page" w:hAnchor="margin" w:x="6800" w:y="9993"/>
        <w:rPr>
          <w:rStyle w:val="C3"/>
          <w:rtl w:val="0"/>
        </w:rPr>
      </w:pPr>
    </w:p>
    <w:p>
      <w:pPr>
        <w:pStyle w:val="P31"/>
        <w:framePr w:w="3839" w:h="480" w:hRule="exact" w:wrap="none" w:vAnchor="page" w:hAnchor="margin" w:x="6856" w:y="10049"/>
        <w:rPr>
          <w:rStyle w:val="C22"/>
          <w:rtl w:val="0"/>
        </w:rPr>
      </w:pPr>
      <w:r>
        <w:rPr>
          <w:rStyle w:val="C22"/>
          <w:rtl w:val="0"/>
        </w:rPr>
        <w:t>Praktické předvedení s ústním zdůvodněním</w:t>
      </w:r>
    </w:p>
    <w:p>
      <w:pPr>
        <w:pStyle w:val="P32"/>
        <w:framePr w:w="10710" w:h="248" w:hRule="exact" w:wrap="none" w:vAnchor="page" w:hAnchor="margin" w:x="28" w:y="10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velkoformátových digitálních tiskových strojů, 31.7.2026 14:31:51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http://katalog.nsp.cz/karta_tp.aspx?id_jp=101914&amp;kod_sm1=33), dále se musí uchazeč prokázat lékařským potvrzením, že netrpí poruchou barvocitu (poruchou barevného vidění).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velkoformátových digitálních tiskových strojů, 31.7.2026 14:31:51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9"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řídicí jednotka (RIP);</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velkoformátových digitálních tiskových strojů, 31.7.2026 14:31:51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velkoformátových digitálních tiskových strojů, 31.7.2026 14:31:51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EclipsePrint, a. s.</w:t>
      </w:r>
    </w:p>
    <w:p>
      <w:pPr>
        <w:pStyle w:val="P21"/>
        <w:framePr w:w="7654" w:h="331" w:hRule="exact" w:wrap="none" w:vAnchor="page" w:hAnchor="margin" w:x="28" w:y="15940"/>
        <w:rPr>
          <w:rStyle w:val="C16"/>
          <w:rtl w:val="0"/>
        </w:rPr>
      </w:pPr>
      <w:r>
        <w:rPr>
          <w:rStyle w:val="C16"/>
          <w:rtl w:val="0"/>
        </w:rPr>
        <w:t>Operátor velkoformátových digitálních tiskových strojů, 31.7.2026 14:31:51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12A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