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F20907" Type="http://schemas.openxmlformats.org/officeDocument/2006/relationships/officeDocument" Target="/word/document.xml" /><Relationship Id="coreRDF20907" Type="http://schemas.openxmlformats.org/package/2006/relationships/metadata/core-properties" Target="/docProps/core.xml" /><Relationship Id="customRDF209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tiskových dat (kód: 34-036-H)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Uplatňování norem ISO popisujících výměnu tiskových CMYK dat ve formátu PDF a normách definujících procesní požadavky na ofsetový litografický proces</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Archivování a vedení kompletní dokumentace tiskové zakázky</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tiskových dat, 17.6.2026 11:18:00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softwaru určeném pro preflight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 xml:space="preserve">c) Zkontrolovat a připravit PDF tiskové dokumenty pro předtiskové zpracování tak, aby byly vytvořeny vhodné standardizované tiskové podmínky. Zkontrolovat správný popis PDF souboru, stav přesahů, popis  vložených písem, rozlišení obrazů a další soulad s odpovídající specifikací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Navrhnout a připravit zadavateli zakázky technologický postup předtiskové přípravy tiskoviny podle zadání a popisu tiskové zakázky</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 a ústní ověření</w:t>
      </w:r>
    </w:p>
    <w:p>
      <w:pPr>
        <w:pStyle w:val="P16"/>
        <w:framePr w:w="6710" w:h="831" w:hRule="exact" w:wrap="none" w:vAnchor="page" w:hAnchor="margin" w:x="45" w:y="9303"/>
        <w:rPr>
          <w:rStyle w:val="C3"/>
          <w:rtl w:val="0"/>
        </w:rPr>
      </w:pPr>
    </w:p>
    <w:p>
      <w:pPr>
        <w:pStyle w:val="P17"/>
        <w:framePr w:w="6658" w:h="704" w:hRule="exact" w:wrap="none" w:vAnchor="page" w:hAnchor="margin" w:x="71" w:y="9359"/>
        <w:rPr>
          <w:rStyle w:val="C13"/>
          <w:rtl w:val="0"/>
        </w:rPr>
      </w:pPr>
      <w:r>
        <w:rPr>
          <w:rStyle w:val="C13"/>
          <w:rtl w:val="0"/>
        </w:rPr>
        <w:t>b) Navrhnout a provést zadavateli zakázky výměnu nevhodných obrazových podkladů nebo nekorektních dat tiskových podkladů podle zadání a popisu tiskové zakázky</w:t>
      </w:r>
    </w:p>
    <w:p>
      <w:pPr>
        <w:pStyle w:val="P30"/>
        <w:framePr w:w="3921" w:h="831" w:hRule="exact" w:wrap="none" w:vAnchor="page" w:hAnchor="margin" w:x="6800" w:y="9303"/>
        <w:rPr>
          <w:rStyle w:val="C3"/>
          <w:rtl w:val="0"/>
        </w:rPr>
      </w:pPr>
    </w:p>
    <w:p>
      <w:pPr>
        <w:pStyle w:val="P31"/>
        <w:framePr w:w="3839" w:h="704" w:hRule="exact" w:wrap="none" w:vAnchor="page" w:hAnchor="margin" w:x="6856" w:y="9359"/>
        <w:rPr>
          <w:rStyle w:val="C22"/>
          <w:rtl w:val="0"/>
        </w:rPr>
      </w:pPr>
      <w:r>
        <w:rPr>
          <w:rStyle w:val="C22"/>
          <w:rtl w:val="0"/>
        </w:rPr>
        <w:t>Praktické předvedení a ústní ověření</w:t>
      </w:r>
    </w:p>
    <w:p>
      <w:pPr>
        <w:pStyle w:val="P12"/>
        <w:framePr w:w="6710" w:h="607" w:hRule="exact" w:wrap="none" w:vAnchor="page" w:hAnchor="margin" w:x="45" w:y="10135"/>
        <w:rPr>
          <w:rStyle w:val="C3"/>
          <w:rtl w:val="0"/>
        </w:rPr>
      </w:pPr>
    </w:p>
    <w:p>
      <w:pPr>
        <w:pStyle w:val="P13"/>
        <w:framePr w:w="6658" w:h="480" w:hRule="exact" w:wrap="none" w:vAnchor="page" w:hAnchor="margin" w:x="71" w:y="10191"/>
        <w:rPr>
          <w:rStyle w:val="C11"/>
          <w:rtl w:val="0"/>
        </w:rPr>
      </w:pPr>
      <w:r>
        <w:rPr>
          <w:rStyle w:val="C11"/>
          <w:rtl w:val="0"/>
        </w:rPr>
        <w:t>c) Navrhnout zadavateli zakázky zhotovení tiskových podkladů pro danou tiskovou techniku podle zadání</w:t>
      </w:r>
    </w:p>
    <w:p>
      <w:pPr>
        <w:pStyle w:val="P28"/>
        <w:framePr w:w="3921" w:h="607" w:hRule="exact" w:wrap="none" w:vAnchor="page" w:hAnchor="margin" w:x="6800" w:y="10135"/>
        <w:rPr>
          <w:rStyle w:val="C3"/>
          <w:rtl w:val="0"/>
        </w:rPr>
      </w:pPr>
    </w:p>
    <w:p>
      <w:pPr>
        <w:pStyle w:val="P29"/>
        <w:framePr w:w="3839" w:h="480" w:hRule="exact" w:wrap="none" w:vAnchor="page" w:hAnchor="margin" w:x="6856" w:y="10191"/>
        <w:rPr>
          <w:rStyle w:val="C21"/>
          <w:rtl w:val="0"/>
        </w:rPr>
      </w:pPr>
      <w:r>
        <w:rPr>
          <w:rStyle w:val="C21"/>
          <w:rtl w:val="0"/>
        </w:rPr>
        <w:t>Praktické předvedení</w:t>
      </w:r>
    </w:p>
    <w:p>
      <w:pPr>
        <w:pStyle w:val="P16"/>
        <w:framePr w:w="6710" w:h="607" w:hRule="exact" w:wrap="none" w:vAnchor="page" w:hAnchor="margin" w:x="45" w:y="10741"/>
        <w:rPr>
          <w:rStyle w:val="C3"/>
          <w:rtl w:val="0"/>
        </w:rPr>
      </w:pPr>
    </w:p>
    <w:p>
      <w:pPr>
        <w:pStyle w:val="P17"/>
        <w:framePr w:w="6658" w:h="480" w:hRule="exact" w:wrap="none" w:vAnchor="page" w:hAnchor="margin" w:x="71" w:y="10797"/>
        <w:rPr>
          <w:rStyle w:val="C13"/>
          <w:rtl w:val="0"/>
        </w:rPr>
      </w:pPr>
      <w:r>
        <w:rPr>
          <w:rStyle w:val="C13"/>
          <w:rtl w:val="0"/>
        </w:rPr>
        <w:t>d) Navrhnout a připravit zadavateli zakázky průběh a typ kontrolního procesu předtiskové přípravy podle zadání a popisu tiskové zakázky</w:t>
      </w:r>
    </w:p>
    <w:p>
      <w:pPr>
        <w:pStyle w:val="P30"/>
        <w:framePr w:w="3921" w:h="607" w:hRule="exact" w:wrap="none" w:vAnchor="page" w:hAnchor="margin" w:x="6800" w:y="10741"/>
        <w:rPr>
          <w:rStyle w:val="C3"/>
          <w:rtl w:val="0"/>
        </w:rPr>
      </w:pPr>
    </w:p>
    <w:p>
      <w:pPr>
        <w:pStyle w:val="P31"/>
        <w:framePr w:w="3839" w:h="480" w:hRule="exact" w:wrap="none" w:vAnchor="page" w:hAnchor="margin" w:x="6856" w:y="10797"/>
        <w:rPr>
          <w:rStyle w:val="C22"/>
          <w:rtl w:val="0"/>
        </w:rPr>
      </w:pPr>
      <w:r>
        <w:rPr>
          <w:rStyle w:val="C22"/>
          <w:rtl w:val="0"/>
        </w:rPr>
        <w:t>Praktické předvedení</w:t>
      </w:r>
    </w:p>
    <w:p>
      <w:pPr>
        <w:pStyle w:val="P32"/>
        <w:framePr w:w="10710" w:h="248" w:hRule="exact" w:wrap="none" w:vAnchor="page" w:hAnchor="margin" w:x="28" w:y="11462"/>
        <w:rPr>
          <w:rStyle w:val="C23"/>
          <w:rtl w:val="0"/>
        </w:rPr>
      </w:pPr>
      <w:r>
        <w:rPr>
          <w:rStyle w:val="C23"/>
          <w:rtl w:val="0"/>
        </w:rPr>
        <w:t>Je třeba splnit všechna kritéria.</w:t>
      </w:r>
    </w:p>
    <w:p>
      <w:pPr>
        <w:pStyle w:val="P23"/>
        <w:framePr w:w="10710" w:h="340" w:hRule="exact" w:wrap="none" w:vAnchor="page" w:hAnchor="margin" w:x="28" w:y="11897"/>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1055" w:hRule="exact" w:wrap="none" w:vAnchor="page" w:hAnchor="margin" w:x="45" w:y="12713"/>
        <w:rPr>
          <w:rStyle w:val="C3"/>
          <w:rtl w:val="0"/>
        </w:rPr>
      </w:pPr>
    </w:p>
    <w:p>
      <w:pPr>
        <w:pStyle w:val="P13"/>
        <w:framePr w:w="6658" w:h="928" w:hRule="exact" w:wrap="none" w:vAnchor="page" w:hAnchor="margin" w:x="71" w:y="12769"/>
        <w:rPr>
          <w:rStyle w:val="C11"/>
          <w:rtl w:val="0"/>
        </w:rPr>
      </w:pPr>
      <w:r>
        <w:rPr>
          <w:rStyle w:val="C11"/>
          <w:rtl w:val="0"/>
        </w:rPr>
        <w:t>a) Posoudit správnost typografického zpracování, kompozičního uspořádání textových a obrazových prvků v dokumentu zadané tiskoviny a její vyřazení do tiskového archu v souladu s technologickými požadavky tisku a dokončovacího zpracování dle zadání</w:t>
      </w:r>
    </w:p>
    <w:p>
      <w:pPr>
        <w:pStyle w:val="P28"/>
        <w:framePr w:w="3921" w:h="1055" w:hRule="exact" w:wrap="none" w:vAnchor="page" w:hAnchor="margin" w:x="6800" w:y="12713"/>
        <w:rPr>
          <w:rStyle w:val="C3"/>
          <w:rtl w:val="0"/>
        </w:rPr>
      </w:pPr>
    </w:p>
    <w:p>
      <w:pPr>
        <w:pStyle w:val="P29"/>
        <w:framePr w:w="3839" w:h="928" w:hRule="exact" w:wrap="none" w:vAnchor="page" w:hAnchor="margin" w:x="6856" w:y="12769"/>
        <w:rPr>
          <w:rStyle w:val="C21"/>
          <w:rtl w:val="0"/>
        </w:rPr>
      </w:pPr>
      <w:r>
        <w:rPr>
          <w:rStyle w:val="C21"/>
          <w:rtl w:val="0"/>
        </w:rPr>
        <w:t>Praktické předvedení a ústní ověření</w:t>
      </w:r>
    </w:p>
    <w:p>
      <w:pPr>
        <w:pStyle w:val="P32"/>
        <w:framePr w:w="10710" w:h="248" w:hRule="exact" w:wrap="none" w:vAnchor="page" w:hAnchor="margin" w:x="28" w:y="1388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Správce/správkyně tiskových dat, 17.6.2026 11:18:00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vyřazení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kopírovacích podkladů CtP ve flexotisku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1055" w:hRule="exact" w:wrap="none" w:vAnchor="page" w:hAnchor="margin" w:x="45" w:y="6343"/>
        <w:rPr>
          <w:rStyle w:val="C3"/>
          <w:rtl w:val="0"/>
        </w:rPr>
      </w:pPr>
    </w:p>
    <w:p>
      <w:pPr>
        <w:pStyle w:val="P17"/>
        <w:framePr w:w="6658" w:h="928" w:hRule="exact" w:wrap="none" w:vAnchor="page" w:hAnchor="margin" w:x="71" w:y="6399"/>
        <w:rPr>
          <w:rStyle w:val="C13"/>
          <w:rtl w:val="0"/>
        </w:rPr>
      </w:pPr>
      <w:r>
        <w:rPr>
          <w:rStyle w:val="C13"/>
          <w:rtl w:val="0"/>
        </w:rPr>
        <w:t>d) Připravit tiskové podklady v příslušném počítačovém programu tiskoviny ve formátu A4, barevnost 4/0 (přímé barvy) pro osvit kopírovacích filmových podkladů pro zhotovení tiskových forem v sítotisku podle platných ČSN ISO norem</w:t>
      </w:r>
    </w:p>
    <w:p>
      <w:pPr>
        <w:pStyle w:val="P30"/>
        <w:framePr w:w="3921" w:h="1055" w:hRule="exact" w:wrap="none" w:vAnchor="page" w:hAnchor="margin" w:x="6800" w:y="6343"/>
        <w:rPr>
          <w:rStyle w:val="C3"/>
          <w:rtl w:val="0"/>
        </w:rPr>
      </w:pPr>
    </w:p>
    <w:p>
      <w:pPr>
        <w:pStyle w:val="P31"/>
        <w:framePr w:w="3839" w:h="928"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512"/>
        <w:rPr>
          <w:rStyle w:val="C23"/>
          <w:rtl w:val="0"/>
        </w:rPr>
      </w:pPr>
      <w:r>
        <w:rPr>
          <w:rStyle w:val="C23"/>
          <w:rtl w:val="0"/>
        </w:rPr>
        <w:t>Vždy je třeba splnit kritérium a) a jedno z kritérií b), c), d) pro vybranou tiskovou techniku.</w:t>
      </w:r>
    </w:p>
    <w:p>
      <w:pPr>
        <w:pStyle w:val="P23"/>
        <w:framePr w:w="10710" w:h="547" w:hRule="exact" w:wrap="none" w:vAnchor="page" w:hAnchor="margin" w:x="28" w:y="7947"/>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594"/>
        <w:rPr>
          <w:rStyle w:val="C3"/>
          <w:rtl w:val="0"/>
        </w:rPr>
      </w:pPr>
    </w:p>
    <w:p>
      <w:pPr>
        <w:pStyle w:val="P25"/>
        <w:framePr w:w="6661" w:h="249" w:hRule="exact" w:wrap="none" w:vAnchor="page" w:hAnchor="margin" w:x="71" w:y="8665"/>
        <w:rPr>
          <w:rStyle w:val="C19"/>
          <w:rtl w:val="0"/>
        </w:rPr>
      </w:pPr>
      <w:r>
        <w:rPr>
          <w:rStyle w:val="C19"/>
          <w:rtl w:val="0"/>
        </w:rPr>
        <w:t>Kritéria hodnocení</w:t>
      </w:r>
    </w:p>
    <w:p>
      <w:pPr>
        <w:pStyle w:val="P26"/>
        <w:framePr w:w="3918" w:h="376" w:hRule="exact" w:wrap="none" w:vAnchor="page" w:hAnchor="margin" w:x="6803" w:y="8594"/>
        <w:rPr>
          <w:rStyle w:val="C3"/>
          <w:rtl w:val="0"/>
        </w:rPr>
      </w:pPr>
    </w:p>
    <w:p>
      <w:pPr>
        <w:pStyle w:val="P27"/>
        <w:framePr w:w="3836" w:h="249" w:hRule="exact" w:wrap="none" w:vAnchor="page" w:hAnchor="margin" w:x="6859" w:y="8665"/>
        <w:rPr>
          <w:rStyle w:val="C20"/>
          <w:rtl w:val="0"/>
        </w:rPr>
      </w:pPr>
      <w:r>
        <w:rPr>
          <w:rStyle w:val="C20"/>
          <w:rtl w:val="0"/>
        </w:rPr>
        <w:t>Způsoby ověření</w:t>
      </w:r>
    </w:p>
    <w:p>
      <w:pPr>
        <w:pStyle w:val="P12"/>
        <w:framePr w:w="6710" w:h="831" w:hRule="exact" w:wrap="none" w:vAnchor="page" w:hAnchor="margin" w:x="45" w:y="8970"/>
        <w:rPr>
          <w:rStyle w:val="C3"/>
          <w:rtl w:val="0"/>
        </w:rPr>
      </w:pPr>
    </w:p>
    <w:p>
      <w:pPr>
        <w:pStyle w:val="P13"/>
        <w:framePr w:w="6658" w:h="704" w:hRule="exact" w:wrap="none" w:vAnchor="page" w:hAnchor="margin" w:x="71" w:y="9026"/>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970"/>
        <w:rPr>
          <w:rStyle w:val="C3"/>
          <w:rtl w:val="0"/>
        </w:rPr>
      </w:pPr>
    </w:p>
    <w:p>
      <w:pPr>
        <w:pStyle w:val="P29"/>
        <w:framePr w:w="3839" w:h="704" w:hRule="exact" w:wrap="none" w:vAnchor="page" w:hAnchor="margin" w:x="6856" w:y="9026"/>
        <w:rPr>
          <w:rStyle w:val="C21"/>
          <w:rtl w:val="0"/>
        </w:rPr>
      </w:pPr>
      <w:r>
        <w:rPr>
          <w:rStyle w:val="C21"/>
          <w:rtl w:val="0"/>
        </w:rPr>
        <w:t>Praktické předvedení a ústní ověření</w:t>
      </w:r>
    </w:p>
    <w:p>
      <w:pPr>
        <w:pStyle w:val="P16"/>
        <w:framePr w:w="6710" w:h="831" w:hRule="exact" w:wrap="none" w:vAnchor="page" w:hAnchor="margin" w:x="45" w:y="9801"/>
        <w:rPr>
          <w:rStyle w:val="C3"/>
          <w:rtl w:val="0"/>
        </w:rPr>
      </w:pPr>
    </w:p>
    <w:p>
      <w:pPr>
        <w:pStyle w:val="P17"/>
        <w:framePr w:w="6658" w:h="704" w:hRule="exact" w:wrap="none" w:vAnchor="page" w:hAnchor="margin" w:x="71" w:y="9857"/>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801"/>
        <w:rPr>
          <w:rStyle w:val="C3"/>
          <w:rtl w:val="0"/>
        </w:rPr>
      </w:pPr>
    </w:p>
    <w:p>
      <w:pPr>
        <w:pStyle w:val="P31"/>
        <w:framePr w:w="3839" w:h="704" w:hRule="exact" w:wrap="none" w:vAnchor="page" w:hAnchor="margin" w:x="6856" w:y="9857"/>
        <w:rPr>
          <w:rStyle w:val="C22"/>
          <w:rtl w:val="0"/>
        </w:rPr>
      </w:pPr>
      <w:r>
        <w:rPr>
          <w:rStyle w:val="C22"/>
          <w:rtl w:val="0"/>
        </w:rPr>
        <w:t>Praktické předvedení a ústní ověření</w:t>
      </w:r>
    </w:p>
    <w:p>
      <w:pPr>
        <w:pStyle w:val="P12"/>
        <w:framePr w:w="6710" w:h="831" w:hRule="exact" w:wrap="none" w:vAnchor="page" w:hAnchor="margin" w:x="45" w:y="10632"/>
        <w:rPr>
          <w:rStyle w:val="C3"/>
          <w:rtl w:val="0"/>
        </w:rPr>
      </w:pPr>
    </w:p>
    <w:p>
      <w:pPr>
        <w:pStyle w:val="P13"/>
        <w:framePr w:w="6658" w:h="704" w:hRule="exact" w:wrap="none" w:vAnchor="page" w:hAnchor="margin" w:x="71" w:y="10688"/>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632"/>
        <w:rPr>
          <w:rStyle w:val="C3"/>
          <w:rtl w:val="0"/>
        </w:rPr>
      </w:pPr>
    </w:p>
    <w:p>
      <w:pPr>
        <w:pStyle w:val="P29"/>
        <w:framePr w:w="3839" w:h="704" w:hRule="exact" w:wrap="none" w:vAnchor="page" w:hAnchor="margin" w:x="6856" w:y="10688"/>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d) Připravit tiskové podklady v příslušném počítačovém programu ve formátu PDF 4 stran tiskoviny na základě požadavků na technologii grafické výroby – nastavení ořezů, trapping (přetisku), originálních písmových fontů</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340" w:hRule="exact" w:wrap="none" w:vAnchor="page" w:hAnchor="margin" w:x="28" w:y="12843"/>
        <w:rPr>
          <w:rStyle w:val="C18"/>
          <w:rtl w:val="0"/>
        </w:rPr>
      </w:pPr>
      <w:r>
        <w:rPr>
          <w:rStyle w:val="C18"/>
          <w:rtl w:val="0"/>
        </w:rPr>
        <w:t>Archivování a vedení kompletní dokumentace tiskové zakázky</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376" w:hRule="exact" w:wrap="none" w:vAnchor="page" w:hAnchor="margin" w:x="45" w:y="13659"/>
        <w:rPr>
          <w:rStyle w:val="C3"/>
          <w:rtl w:val="0"/>
        </w:rPr>
      </w:pPr>
    </w:p>
    <w:p>
      <w:pPr>
        <w:pStyle w:val="P13"/>
        <w:framePr w:w="6658" w:h="249" w:hRule="exact" w:wrap="none" w:vAnchor="page" w:hAnchor="margin" w:x="71" w:y="13715"/>
        <w:rPr>
          <w:rStyle w:val="C11"/>
          <w:rtl w:val="0"/>
        </w:rPr>
      </w:pPr>
      <w:r>
        <w:rPr>
          <w:rStyle w:val="C11"/>
          <w:rtl w:val="0"/>
        </w:rPr>
        <w:t>a) Navrhnout a provést vhodný způsob dokumentace a archivování</w:t>
      </w:r>
    </w:p>
    <w:p>
      <w:pPr>
        <w:pStyle w:val="P28"/>
        <w:framePr w:w="3921" w:h="376" w:hRule="exact" w:wrap="none" w:vAnchor="page" w:hAnchor="margin" w:x="6800" w:y="13659"/>
        <w:rPr>
          <w:rStyle w:val="C3"/>
          <w:rtl w:val="0"/>
        </w:rPr>
      </w:pPr>
    </w:p>
    <w:p>
      <w:pPr>
        <w:pStyle w:val="P29"/>
        <w:framePr w:w="3839" w:h="249" w:hRule="exact" w:wrap="none" w:vAnchor="page" w:hAnchor="margin" w:x="6856" w:y="13715"/>
        <w:rPr>
          <w:rStyle w:val="C21"/>
          <w:rtl w:val="0"/>
        </w:rPr>
      </w:pPr>
      <w:r>
        <w:rPr>
          <w:rStyle w:val="C21"/>
          <w:rtl w:val="0"/>
        </w:rPr>
        <w:t>Praktické předvedení a ústní ověření</w:t>
      </w:r>
    </w:p>
    <w:p>
      <w:pPr>
        <w:pStyle w:val="P16"/>
        <w:framePr w:w="6710" w:h="607" w:hRule="exact" w:wrap="none" w:vAnchor="page" w:hAnchor="margin" w:x="45" w:y="14035"/>
        <w:rPr>
          <w:rStyle w:val="C3"/>
          <w:rtl w:val="0"/>
        </w:rPr>
      </w:pPr>
    </w:p>
    <w:p>
      <w:pPr>
        <w:pStyle w:val="P17"/>
        <w:framePr w:w="6658" w:h="480" w:hRule="exact" w:wrap="none" w:vAnchor="page" w:hAnchor="margin" w:x="71" w:y="14091"/>
        <w:rPr>
          <w:rStyle w:val="C13"/>
          <w:rtl w:val="0"/>
        </w:rPr>
      </w:pPr>
      <w:r>
        <w:rPr>
          <w:rStyle w:val="C13"/>
          <w:rtl w:val="0"/>
        </w:rPr>
        <w:t>b) Archivovat a zálohovat zpracovaná data na přenosné médium nebo jiným vhodným způsobem pro pozdější využití</w:t>
      </w:r>
    </w:p>
    <w:p>
      <w:pPr>
        <w:pStyle w:val="P30"/>
        <w:framePr w:w="3921" w:h="607" w:hRule="exact" w:wrap="none" w:vAnchor="page" w:hAnchor="margin" w:x="6800" w:y="14035"/>
        <w:rPr>
          <w:rStyle w:val="C3"/>
          <w:rtl w:val="0"/>
        </w:rPr>
      </w:pPr>
    </w:p>
    <w:p>
      <w:pPr>
        <w:pStyle w:val="P31"/>
        <w:framePr w:w="3839" w:h="480" w:hRule="exact" w:wrap="none" w:vAnchor="page" w:hAnchor="margin" w:x="6856" w:y="14091"/>
        <w:rPr>
          <w:rStyle w:val="C22"/>
          <w:rtl w:val="0"/>
        </w:rPr>
      </w:pPr>
      <w:r>
        <w:rPr>
          <w:rStyle w:val="C22"/>
          <w:rtl w:val="0"/>
        </w:rPr>
        <w:t>Praktické předvedení a ústní ověření</w:t>
      </w:r>
    </w:p>
    <w:p>
      <w:pPr>
        <w:pStyle w:val="P32"/>
        <w:framePr w:w="10710" w:h="248" w:hRule="exact" w:wrap="none" w:vAnchor="page" w:hAnchor="margin" w:x="28" w:y="147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tiskových dat, 17.6.2026 11:18:00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https://www.nsp.cz/jednotka-prace/spravce-tiskovych-dat#zdravotni-zpusobilost), dále se musí uchazeč prokázat lékařským potvrzením, že netrpí poruchou barvocitu (poruchou barevného vidění).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Zhotovování komplexních elektronických tiskových podkladů pro výrobu tiskových forem s využitím grafických počítačových programů je uchazeči umožněna volitelnost kritérií pro vybranou tiskovou techniku, která nejvíce odpovídá potřebám a zkušenostem uchazeče.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která z kritérií b), c) nebo d) u této kompetence lze s ohledem na technické a technologické podmínky autorizované osoby ověřovat a informaci, zda ověřování jednotlivých kritérií proběhne v provozním nebo v simulovaném prostředí. Z variant, které umožňuje jak tento hodnoticí standard, tak podmínky autorizované osoby, si uchazeč vybere jednu tiskovou techniku. O vybrané tiskové technice (případně o vybraných variantách b), c) nebo d) u kompetence Zhotovování komplexních elektronických tiskových podkladů pro výrobu tiskových forem s využitím grafických počítačových programů – budou-li všechny tři varianty umožněny autorizovanou osobou) informuje uchazeč autorizovanou osobu, a to nejpozději v termínu, který uvede autorizovaná osoba na pozvánce.</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tiskových dat, 17.6.2026 11:18:00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tiskových dat, 17.6.2026 11:18:00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80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Správce/správkyně tiskových dat, 17.6.2026 11:18:00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Správce/správkyně tiskových dat, 17.6.2026 11:18:00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39A9B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178B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