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6E4AA" Type="http://schemas.openxmlformats.org/officeDocument/2006/relationships/officeDocument" Target="/word/document.xml" /><Relationship Id="coreR64B6E4AA" Type="http://schemas.openxmlformats.org/package/2006/relationships/metadata/core-properties" Target="/docProps/core.xml" /><Relationship Id="customR64B6E4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měřících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měřících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měřících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Elektrotechnik měřících přístrojů, 8.9.2026 8:47:26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měřících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zdůvodnění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 / 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zdůvodnění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jakých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zdůvodnění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zdůvodnění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zdůvodnění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8.9.2026 8:47:26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(např. NPN tranzistor, PNP tranzistor, dioda, IGBP tranzistor,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zdůvodnění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 / 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zdůvodnění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zdůvodnění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zdůvodnění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 / 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zdůvodnění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všechna kritéria.</w:t>
      </w:r>
    </w:p>
    <w:p>
      <w:pPr>
        <w:pStyle w:val="P23"/>
        <w:framePr w:w="10710" w:h="340" w:hRule="exact" w:wrap="none" w:vAnchor="page" w:hAnchor="margin" w:x="28" w:y="11842"/>
        <w:rPr>
          <w:rStyle w:val="C18"/>
          <w:rtl w:val="0"/>
        </w:rPr>
      </w:pPr>
      <w:r>
        <w:rPr>
          <w:rStyle w:val="C18"/>
          <w:rtl w:val="0"/>
        </w:rPr>
        <w:t>Testování elektrických nebo elektronických výrobků</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1055" w:hRule="exact" w:wrap="none" w:vAnchor="page" w:hAnchor="margin" w:x="45" w:y="13265"/>
        <w:rPr>
          <w:rStyle w:val="C3"/>
          <w:rtl w:val="0"/>
        </w:rPr>
      </w:pPr>
    </w:p>
    <w:p>
      <w:pPr>
        <w:pStyle w:val="P17"/>
        <w:framePr w:w="6658" w:h="928" w:hRule="exact" w:wrap="none" w:vAnchor="page" w:hAnchor="margin" w:x="71" w:y="13321"/>
        <w:rPr>
          <w:rStyle w:val="C13"/>
          <w:rtl w:val="0"/>
        </w:rPr>
      </w:pPr>
      <w:r>
        <w:rPr>
          <w:rStyle w:val="C13"/>
          <w:rtl w:val="0"/>
        </w:rPr>
        <w:t>b) Navrhnout postup automatizovaného měření a vybrat vhodné měřicí přístroje pro sestavení měřicího / testovacího pracoviště pro měření voltampérových charakteristik polovodičů, aktivních či pasivních součástek a materiálů</w:t>
      </w:r>
    </w:p>
    <w:p>
      <w:pPr>
        <w:pStyle w:val="P30"/>
        <w:framePr w:w="3921" w:h="1055" w:hRule="exact" w:wrap="none" w:vAnchor="page" w:hAnchor="margin" w:x="6800" w:y="13265"/>
        <w:rPr>
          <w:rStyle w:val="C3"/>
          <w:rtl w:val="0"/>
        </w:rPr>
      </w:pPr>
    </w:p>
    <w:p>
      <w:pPr>
        <w:pStyle w:val="P31"/>
        <w:framePr w:w="3839" w:h="928" w:hRule="exact" w:wrap="none" w:vAnchor="page" w:hAnchor="margin" w:x="6856" w:y="13321"/>
        <w:rPr>
          <w:rStyle w:val="C22"/>
          <w:rtl w:val="0"/>
        </w:rPr>
      </w:pPr>
      <w:r>
        <w:rPr>
          <w:rStyle w:val="C22"/>
          <w:rtl w:val="0"/>
        </w:rPr>
        <w:t>Praktické předvedení a ústní zdůvodnění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Otestovat přístrojové kabely a spotřebu testovaného přístroje</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 a ústní zdůvodnění</w:t>
      </w:r>
    </w:p>
    <w:p>
      <w:pPr>
        <w:pStyle w:val="P32"/>
        <w:framePr w:w="10710" w:h="248" w:hRule="exact" w:wrap="none" w:vAnchor="page" w:hAnchor="margin" w:x="28" w:y="14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8.9.2026 8:47:26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zdůvodnění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chyby, při vytváření nerozebíratelných spojů (lepení, pájení)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zdůvodnění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vliv autorizovanou osobou zadané technologie výroby a tepelného / mechanického zpracování na elektrické a magnetické vlastnosti kovů určit předpokládané užití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zdůvodnění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 a ústní zdůvodnění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547" w:hRule="exact" w:wrap="none" w:vAnchor="page" w:hAnchor="margin" w:x="28" w:y="6371"/>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7018"/>
        <w:rPr>
          <w:rStyle w:val="C3"/>
          <w:rtl w:val="0"/>
        </w:rPr>
      </w:pPr>
    </w:p>
    <w:p>
      <w:pPr>
        <w:pStyle w:val="P25"/>
        <w:framePr w:w="6661" w:h="249" w:hRule="exact" w:wrap="none" w:vAnchor="page" w:hAnchor="margin" w:x="71" w:y="7089"/>
        <w:rPr>
          <w:rStyle w:val="C19"/>
          <w:rtl w:val="0"/>
        </w:rPr>
      </w:pPr>
      <w:r>
        <w:rPr>
          <w:rStyle w:val="C19"/>
          <w:rtl w:val="0"/>
        </w:rPr>
        <w:t>Kritéria hodnocení</w:t>
      </w:r>
    </w:p>
    <w:p>
      <w:pPr>
        <w:pStyle w:val="P26"/>
        <w:framePr w:w="3918" w:h="376" w:hRule="exact" w:wrap="none" w:vAnchor="page" w:hAnchor="margin" w:x="6803" w:y="7018"/>
        <w:rPr>
          <w:rStyle w:val="C3"/>
          <w:rtl w:val="0"/>
        </w:rPr>
      </w:pPr>
    </w:p>
    <w:p>
      <w:pPr>
        <w:pStyle w:val="P27"/>
        <w:framePr w:w="3836" w:h="249" w:hRule="exact" w:wrap="none" w:vAnchor="page" w:hAnchor="margin" w:x="6859" w:y="7089"/>
        <w:rPr>
          <w:rStyle w:val="C20"/>
          <w:rtl w:val="0"/>
        </w:rPr>
      </w:pPr>
      <w:r>
        <w:rPr>
          <w:rStyle w:val="C20"/>
          <w:rtl w:val="0"/>
        </w:rPr>
        <w:t>Způsoby ověření</w:t>
      </w:r>
    </w:p>
    <w:p>
      <w:pPr>
        <w:pStyle w:val="P12"/>
        <w:framePr w:w="6710" w:h="607" w:hRule="exact" w:wrap="none" w:vAnchor="page" w:hAnchor="margin" w:x="45" w:y="7394"/>
        <w:rPr>
          <w:rStyle w:val="C3"/>
          <w:rtl w:val="0"/>
        </w:rPr>
      </w:pPr>
    </w:p>
    <w:p>
      <w:pPr>
        <w:pStyle w:val="P13"/>
        <w:framePr w:w="6658" w:h="480" w:hRule="exact" w:wrap="none" w:vAnchor="page" w:hAnchor="margin" w:x="71" w:y="7450"/>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7394"/>
        <w:rPr>
          <w:rStyle w:val="C3"/>
          <w:rtl w:val="0"/>
        </w:rPr>
      </w:pPr>
    </w:p>
    <w:p>
      <w:pPr>
        <w:pStyle w:val="P29"/>
        <w:framePr w:w="3839" w:h="480" w:hRule="exact" w:wrap="none" w:vAnchor="page" w:hAnchor="margin" w:x="6856" w:y="7450"/>
        <w:rPr>
          <w:rStyle w:val="C21"/>
          <w:rtl w:val="0"/>
        </w:rPr>
      </w:pPr>
      <w:r>
        <w:rPr>
          <w:rStyle w:val="C21"/>
          <w:rtl w:val="0"/>
        </w:rPr>
        <w:t>Ústní zdůvodnění</w:t>
      </w:r>
    </w:p>
    <w:p>
      <w:pPr>
        <w:pStyle w:val="P16"/>
        <w:framePr w:w="6710" w:h="831" w:hRule="exact" w:wrap="none" w:vAnchor="page" w:hAnchor="margin" w:x="45" w:y="8001"/>
        <w:rPr>
          <w:rStyle w:val="C3"/>
          <w:rtl w:val="0"/>
        </w:rPr>
      </w:pPr>
    </w:p>
    <w:p>
      <w:pPr>
        <w:pStyle w:val="P17"/>
        <w:framePr w:w="6658" w:h="704" w:hRule="exact" w:wrap="none" w:vAnchor="page" w:hAnchor="margin" w:x="71" w:y="8057"/>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8001"/>
        <w:rPr>
          <w:rStyle w:val="C3"/>
          <w:rtl w:val="0"/>
        </w:rPr>
      </w:pPr>
    </w:p>
    <w:p>
      <w:pPr>
        <w:pStyle w:val="P31"/>
        <w:framePr w:w="3839" w:h="704" w:hRule="exact" w:wrap="none" w:vAnchor="page" w:hAnchor="margin" w:x="6856" w:y="8057"/>
        <w:rPr>
          <w:rStyle w:val="C22"/>
          <w:rtl w:val="0"/>
        </w:rPr>
      </w:pPr>
      <w:r>
        <w:rPr>
          <w:rStyle w:val="C22"/>
          <w:rtl w:val="0"/>
        </w:rPr>
        <w:t>Ústní zdůvodnění</w:t>
      </w:r>
    </w:p>
    <w:p>
      <w:pPr>
        <w:pStyle w:val="P12"/>
        <w:framePr w:w="6710" w:h="831" w:hRule="exact" w:wrap="none" w:vAnchor="page" w:hAnchor="margin" w:x="45" w:y="8832"/>
        <w:rPr>
          <w:rStyle w:val="C3"/>
          <w:rtl w:val="0"/>
        </w:rPr>
      </w:pPr>
    </w:p>
    <w:p>
      <w:pPr>
        <w:pStyle w:val="P13"/>
        <w:framePr w:w="6658" w:h="704" w:hRule="exact" w:wrap="none" w:vAnchor="page" w:hAnchor="margin" w:x="71" w:y="8888"/>
        <w:rPr>
          <w:rStyle w:val="C11"/>
          <w:rtl w:val="0"/>
        </w:rPr>
      </w:pPr>
      <w:r>
        <w:rPr>
          <w:rStyle w:val="C11"/>
          <w:rtl w:val="0"/>
        </w:rPr>
        <w:t>c) Posoudit s autorizovanou osobou předložené dokumentace měřicího přístroje možnost náhrady nebezpečných látek látkami bezpečnými či méně nebezpečnými</w:t>
      </w:r>
    </w:p>
    <w:p>
      <w:pPr>
        <w:pStyle w:val="P28"/>
        <w:framePr w:w="3921" w:h="831" w:hRule="exact" w:wrap="none" w:vAnchor="page" w:hAnchor="margin" w:x="6800" w:y="8832"/>
        <w:rPr>
          <w:rStyle w:val="C3"/>
          <w:rtl w:val="0"/>
        </w:rPr>
      </w:pPr>
    </w:p>
    <w:p>
      <w:pPr>
        <w:pStyle w:val="P29"/>
        <w:framePr w:w="3839" w:h="704" w:hRule="exact" w:wrap="none" w:vAnchor="page" w:hAnchor="margin" w:x="6856" w:y="8888"/>
        <w:rPr>
          <w:rStyle w:val="C21"/>
          <w:rtl w:val="0"/>
        </w:rPr>
      </w:pPr>
      <w:r>
        <w:rPr>
          <w:rStyle w:val="C21"/>
          <w:rtl w:val="0"/>
        </w:rPr>
        <w:t>Praktické předvedení a ústní zdůvodnění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Evidování technických dat o průběhu a výsledcích práce</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Zaznamenat data z měření (základní elektrické veličiny)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Zaznamenat průběh zkoušek a pokusů</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Zpracovat protokol o měření se všemi jeho náležitostmi</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8.9.2026 8:47:26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zdůvodnění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zdůvodnění</w:t>
      </w:r>
    </w:p>
    <w:p>
      <w:pPr>
        <w:pStyle w:val="P32"/>
        <w:framePr w:w="10710" w:h="248" w:hRule="exact" w:wrap="none" w:vAnchor="page" w:hAnchor="margin" w:x="28" w:y="5784"/>
        <w:rPr>
          <w:rStyle w:val="C23"/>
          <w:rtl w:val="0"/>
        </w:rPr>
      </w:pPr>
      <w:r>
        <w:rPr>
          <w:rStyle w:val="C23"/>
          <w:rtl w:val="0"/>
        </w:rPr>
        <w:t>Je třeba splnit jedno kritérium zadané autorizovanou osobou.</w:t>
      </w:r>
    </w:p>
    <w:p>
      <w:pPr>
        <w:pStyle w:val="P23"/>
        <w:framePr w:w="10710" w:h="340" w:hRule="exact" w:wrap="none" w:vAnchor="page" w:hAnchor="margin" w:x="28" w:y="6219"/>
        <w:rPr>
          <w:rStyle w:val="C18"/>
          <w:rtl w:val="0"/>
        </w:rPr>
      </w:pPr>
      <w:r>
        <w:rPr>
          <w:rStyle w:val="C18"/>
          <w:rtl w:val="0"/>
        </w:rPr>
        <w:t>Dodržování bezpečnosti práce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Ústní zdůvodnění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zdůvodnění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Zajistit bezpečnost práce na elektrickém zařízení pod napětím</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zdůvodnění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d) Popsat a demonstrovat první pomoc při úrazu elektrickým proudem</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zdůvodnění</w:t>
      </w:r>
    </w:p>
    <w:p>
      <w:pPr>
        <w:pStyle w:val="P32"/>
        <w:framePr w:w="10710" w:h="248" w:hRule="exact" w:wrap="none" w:vAnchor="page" w:hAnchor="margin" w:x="28" w:y="9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8.9.2026 8:47:26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60" w:hRule="exact" w:wrap="none" w:vAnchor="page" w:hAnchor="margin" w:x="0" w:y="8235"/>
        <w:rPr>
          <w:rStyle w:val="C3"/>
          <w:rtl w:val="0"/>
        </w:rPr>
      </w:pPr>
    </w:p>
    <w:p>
      <w:pPr>
        <w:pStyle w:val="P35"/>
        <w:framePr w:w="10710" w:h="547" w:hRule="exact" w:wrap="none" w:vAnchor="page" w:hAnchor="margin" w:x="28" w:y="8235"/>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elektrotechniku, elektroniku a aplikovanou elektroniku a minimálně 8 let praxe na pozici vyžadující odbornou způsobilost pro výzkum a vývoj elektrotechnických a elektronických zařízení.</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slaboproudou elektrotechniku, elektrotechnologii, elektrotechnickou specializaci, elektroniku nebo aplikovanou elektroniku a minimálně 6 let praxe na pozici vyžadující odbornou způsobilost pro výzkum a vývoj elektrotechnických a elektronických zařízení nebo funkce vysokoškolského učitele některé z výše uvedených oborů, z toho minimálně jeden rok v období posledních dvou let před podáním žádosti o udělení autorizace.</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měřících přístrojů, 8.9.2026 8:47:26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elektronické prvky (např. NPN tranzistor, PNP tranzistor, dioda, IGBP tranzistor, triak, tyristor…);</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přípravy na zkoušku</w:t>
      </w:r>
    </w:p>
    <w:p>
      <w:pPr>
        <w:keepNext w:val="0"/>
        <w:keepLines w:val="0"/>
        <w:framePr w:w="10766" w:h="103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měřících přístrojů, 8.9.2026 8:47:26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měřících přístrojů, 8.9.2026 8:47:26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50A8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