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4292E7" Type="http://schemas.openxmlformats.org/officeDocument/2006/relationships/officeDocument" Target="/word/document.xml" /><Relationship Id="coreR184292E7" Type="http://schemas.openxmlformats.org/package/2006/relationships/metadata/core-properties" Target="/docProps/core.xml" /><Relationship Id="customR184292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výzkumný a vývojový pracovník / samostatná elektrotechnička výzkumná a vývojová pracovnice (kód: 26-031-R)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922"/>
        <w:rPr>
          <w:rStyle w:val="C7"/>
          <w:rtl w:val="0"/>
        </w:rPr>
      </w:pPr>
      <w:r>
        <w:rPr>
          <w:rStyle w:val="C7"/>
          <w:rtl w:val="0"/>
        </w:rPr>
        <w:t>Samostatný elektrotechnik výzkumný a vývojový pracovník</w:t>
      </w: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381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452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381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452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75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814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a jejich využití při práci na elektrotechnických a elektronických zařízeních</w:t>
      </w:r>
    </w:p>
    <w:p>
      <w:pPr>
        <w:pStyle w:val="P14"/>
        <w:framePr w:w="805" w:h="607" w:hRule="exact" w:wrap="none" w:vAnchor="page" w:hAnchor="margin" w:x="9916" w:y="575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81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36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420"/>
        <w:rPr>
          <w:rStyle w:val="C13"/>
          <w:rtl w:val="0"/>
        </w:rPr>
      </w:pPr>
      <w:r>
        <w:rPr>
          <w:rStyle w:val="C13"/>
          <w:rtl w:val="0"/>
        </w:rPr>
        <w:t>Konstrukce elektronických zařízení</w:t>
      </w:r>
    </w:p>
    <w:p>
      <w:pPr>
        <w:pStyle w:val="P18"/>
        <w:framePr w:w="805" w:h="376" w:hRule="exact" w:wrap="none" w:vAnchor="page" w:hAnchor="margin" w:x="9916" w:y="636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42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74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797"/>
        <w:rPr>
          <w:rStyle w:val="C11"/>
          <w:rtl w:val="0"/>
        </w:rPr>
      </w:pPr>
      <w:r>
        <w:rPr>
          <w:rStyle w:val="C11"/>
          <w:rtl w:val="0"/>
        </w:rPr>
        <w:t>Navrhování elektronických obvodů</w:t>
      </w:r>
    </w:p>
    <w:p>
      <w:pPr>
        <w:pStyle w:val="P14"/>
        <w:framePr w:w="805" w:h="376" w:hRule="exact" w:wrap="none" w:vAnchor="page" w:hAnchor="margin" w:x="9916" w:y="674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797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11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173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vyhodnocení naměřených hodnot</w:t>
      </w:r>
    </w:p>
    <w:p>
      <w:pPr>
        <w:pStyle w:val="P18"/>
        <w:framePr w:w="805" w:h="376" w:hRule="exact" w:wrap="none" w:vAnchor="page" w:hAnchor="margin" w:x="9916" w:y="711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173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49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549"/>
        <w:rPr>
          <w:rStyle w:val="C11"/>
          <w:rtl w:val="0"/>
        </w:rPr>
      </w:pPr>
      <w:r>
        <w:rPr>
          <w:rStyle w:val="C11"/>
          <w:rtl w:val="0"/>
        </w:rPr>
        <w:t>Evidování technických dat o průběhu a výsledcích práce</w:t>
      </w:r>
    </w:p>
    <w:p>
      <w:pPr>
        <w:pStyle w:val="P14"/>
        <w:framePr w:w="805" w:h="376" w:hRule="exact" w:wrap="none" w:vAnchor="page" w:hAnchor="margin" w:x="9916" w:y="749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54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86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925"/>
        <w:rPr>
          <w:rStyle w:val="C13"/>
          <w:rtl w:val="0"/>
        </w:rPr>
      </w:pPr>
      <w:r>
        <w:rPr>
          <w:rStyle w:val="C13"/>
          <w:rtl w:val="0"/>
        </w:rPr>
        <w:t>Testování elektrických nebo elektronických výrobků</w:t>
      </w:r>
    </w:p>
    <w:p>
      <w:pPr>
        <w:pStyle w:val="P18"/>
        <w:framePr w:w="805" w:h="376" w:hRule="exact" w:wrap="none" w:vAnchor="page" w:hAnchor="margin" w:x="9916" w:y="786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92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824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02"/>
        <w:rPr>
          <w:rStyle w:val="C11"/>
          <w:rtl w:val="0"/>
        </w:rPr>
      </w:pPr>
      <w:r>
        <w:rPr>
          <w:rStyle w:val="C11"/>
          <w:rtl w:val="0"/>
        </w:rPr>
        <w:t>Analyzování technologických vlivů a vlivů prostředí, působících na užitné vlastnosti surovin, materiálů, polotovarů a výrobků v elektrotechnické výrobě</w:t>
      </w:r>
    </w:p>
    <w:p>
      <w:pPr>
        <w:pStyle w:val="P14"/>
        <w:framePr w:w="805" w:h="607" w:hRule="exact" w:wrap="none" w:vAnchor="page" w:hAnchor="margin" w:x="9916" w:y="824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0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885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908"/>
        <w:rPr>
          <w:rStyle w:val="C13"/>
          <w:rtl w:val="0"/>
        </w:rPr>
      </w:pPr>
      <w:r>
        <w:rPr>
          <w:rStyle w:val="C13"/>
          <w:rtl w:val="0"/>
        </w:rPr>
        <w:t>Kontrola dodržení požadavků ekodesignu z hlediska spotřeby energií v návrhu elektrického nebo elektronického zařízení</w:t>
      </w:r>
    </w:p>
    <w:p>
      <w:pPr>
        <w:pStyle w:val="P18"/>
        <w:framePr w:w="805" w:h="607" w:hRule="exact" w:wrap="none" w:vAnchor="page" w:hAnchor="margin" w:x="9916" w:y="885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90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945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515"/>
        <w:rPr>
          <w:rStyle w:val="C11"/>
          <w:rtl w:val="0"/>
        </w:rPr>
      </w:pPr>
      <w:r>
        <w:rPr>
          <w:rStyle w:val="C11"/>
          <w:rtl w:val="0"/>
        </w:rPr>
        <w:t>Kontrola dodržení požadavků ekodesignu z hlediska použitých materiálů v návrhu elektrického nebo elektronického zařízení</w:t>
      </w:r>
    </w:p>
    <w:p>
      <w:pPr>
        <w:pStyle w:val="P14"/>
        <w:framePr w:w="805" w:h="607" w:hRule="exact" w:wrap="none" w:vAnchor="page" w:hAnchor="margin" w:x="9916" w:y="945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51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1006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122"/>
        <w:rPr>
          <w:rStyle w:val="C13"/>
          <w:rtl w:val="0"/>
        </w:rPr>
      </w:pPr>
      <w:r>
        <w:rPr>
          <w:rStyle w:val="C13"/>
          <w:rtl w:val="0"/>
        </w:rPr>
        <w:t>Zpracování dokumentace k realizaci laboratorního vzorku, funkčního vzorku a prototypu podle předložených podkladů</w:t>
      </w:r>
    </w:p>
    <w:p>
      <w:pPr>
        <w:pStyle w:val="P18"/>
        <w:framePr w:w="805" w:h="607" w:hRule="exact" w:wrap="none" w:vAnchor="page" w:hAnchor="margin" w:x="9916" w:y="1006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12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67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729"/>
        <w:rPr>
          <w:rStyle w:val="C11"/>
          <w:rtl w:val="0"/>
        </w:rPr>
      </w:pPr>
      <w:r>
        <w:rPr>
          <w:rStyle w:val="C11"/>
          <w:rtl w:val="0"/>
        </w:rPr>
        <w:t>Dodržování bezpečnosti práce na elektrických zařízeních</w:t>
      </w:r>
    </w:p>
    <w:p>
      <w:pPr>
        <w:pStyle w:val="P14"/>
        <w:framePr w:w="805" w:h="376" w:hRule="exact" w:wrap="none" w:vAnchor="page" w:hAnchor="margin" w:x="9916" w:y="1067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72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1127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16"/>
        <w:rPr>
          <w:rStyle w:val="C15"/>
          <w:rtl w:val="0"/>
        </w:rPr>
      </w:pPr>
      <w:r>
        <w:rPr>
          <w:rStyle w:val="C15"/>
          <w:rtl w:val="0"/>
        </w:rPr>
        <w:t>Standard je platný od: 28.10.2022 do: 15.12.2022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výzkumný a vývojový pracovník / samostatná elektrotechnička výzkumná a vývojová pracovnice, 20.4.2026 2:49:41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https://www.nsp.cz/jednotka-prace/samostatny-elektrotechnik-5c06#zdravotni-zpusobilost).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platného Osvědčení o elektrotechnické způsobilosti dle vyhlášky č. 50/1978 Sb., min. § 6, v platném znění.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v celém průběhu zkoušky.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výzkumný a vývojový pracovník / samostatná elektrotechnička výzkumná a vývojová pracovnice, 20.4.2026 2:49:41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ABB,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ZPA Smart Energy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Letohrad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výzkumný a vývojový pracovník / samostatná elektrotechnička výzkumná a vývojová pracovnice, 20.4.2026 2:49:41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