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CDA7A0" Type="http://schemas.openxmlformats.org/officeDocument/2006/relationships/officeDocument" Target="/word/document.xml" /><Relationship Id="coreR75CDA7A0" Type="http://schemas.openxmlformats.org/package/2006/relationships/metadata/core-properties" Target="/docProps/core.xml" /><Relationship Id="customR75CDA7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20.8.2026 17:58:05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21"/>
        <w:framePr w:w="7654" w:h="331" w:hRule="exact" w:wrap="none" w:vAnchor="page" w:hAnchor="margin" w:x="28" w:y="15940"/>
        <w:rPr>
          <w:rStyle w:val="C16"/>
          <w:rtl w:val="0"/>
        </w:rPr>
      </w:pPr>
      <w:r>
        <w:rPr>
          <w:rStyle w:val="C16"/>
          <w:rtl w:val="0"/>
        </w:rPr>
        <w:t>Mediální plánovač, 20.8.2026 17:58:05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polygrafii, média a informační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20.8.2026 17:58:05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