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C6005E" Type="http://schemas.openxmlformats.org/officeDocument/2006/relationships/officeDocument" Target="/word/document.xml" /><Relationship Id="coreR32C6005E" Type="http://schemas.openxmlformats.org/package/2006/relationships/metadata/core-properties" Target="/docProps/core.xml" /><Relationship Id="customR32C600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Starožitník/starožitnice (kód: 66-022-M)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Starožitník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Starožitník/starožitnice, 28.9.2026 11:32:36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Starožitník (kód: 82-48-L/01)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Starožitník/starožitnice (kód: 66-022-M)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Starožitník (kód: 66-99-M/02)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Starožitník/starožitnice (kód: 66-022-M)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Starožitník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Starožitník/starožitnice, 28.9.2026 11:32:36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