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C832FA" Type="http://schemas.openxmlformats.org/officeDocument/2006/relationships/officeDocument" Target="/word/document.xml" /><Relationship Id="coreR26C832FA" Type="http://schemas.openxmlformats.org/package/2006/relationships/metadata/core-properties" Target="/docProps/core.xml" /><Relationship Id="customR26C832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Vazačské práce (kód: 41-032-E)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a zahradnický dělník; Vazačské práce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Zhotovování základních vazačských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Aranžování váz a misek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7"/>
        <w:framePr w:w="8788" w:h="340" w:hRule="exact" w:wrap="none" w:vAnchor="page" w:hAnchor="margin" w:x="28" w:y="6599"/>
        <w:rPr>
          <w:rStyle w:val="C8"/>
          <w:rtl w:val="0"/>
        </w:rPr>
      </w:pPr>
      <w:r>
        <w:rPr>
          <w:rStyle w:val="C8"/>
          <w:rtl w:val="0"/>
        </w:rPr>
        <w:t>Platnost standardu</w:t>
      </w:r>
    </w:p>
    <w:p>
      <w:pPr>
        <w:pStyle w:val="P20"/>
        <w:framePr w:w="4283" w:h="248" w:hRule="exact" w:wrap="none" w:vAnchor="page" w:hAnchor="margin" w:x="28" w:y="6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Zhotovování základních vazačských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Zhotovit vázaný věnec</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Předvést navazování rostlinného materiálu jednotlivě i do svazků pro vypichovaný věnec</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techniku velké vypichované vazby do připravené podložky, například smuteční nebo dušičkovou kytici k položení na hrob</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Zhotovit vánoční svícen popřípadě jinou tematickou dekoraci s využitím suchého materiálu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Zhotovit dárkovou kytici volně vázanou do spirály s přirozenými stonky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Uplést velikonoční pomlázku s doplněním specifik velikonoční vazby</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základní zásady použití pracovních pomůcek, technických doplňků, chemických látek a nářadí s důrazem na pravidla bezpečnosti a ochrany zdraví při práci i pravidel požární ochrany a předvést broušení nože a nůžek</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Praktické předvedení a ústní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Ošetřit dodaný živý materiál a připravit polotovary z nakoupeného doplňkového materiálu pro následné zadané užití</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Praktické předvedení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Aranžování váz a misek</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a) Zhotovit aranžmá do vázy s určeným materiálem dle zadaných podmínek</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Praktické předvedení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b) Zhotovit vypichované aranžmá do misky s určeným materiálem dle zadaných podmínek</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w:t>
      </w:r>
    </w:p>
    <w:p>
      <w:pPr>
        <w:pStyle w:val="P32"/>
        <w:framePr w:w="10710" w:h="248" w:hRule="exact" w:wrap="none" w:vAnchor="page" w:hAnchor="margin" w:x="28" w:y="106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chemických látek, zejména k prodloužení trvanlivosti květin, dezinfekci a bělení materiálů nebo různých laků, vosků a barev, nebo tavicí lepicí pistole, svíček, skleněných přízdob i pracovního nářadí (kleště, nože a nůžky, kladívka apod.) je třeba pracovat v souladu s ekologickými zásadami a pravidly BOZP a PO. Pravidla bezpečnosti práce je třeba zohlednit také ve vztahu k pořádku na pracovní ploše a zejména pod ní, aby nedošlo například k pořezání nebo píchnutí se o předměty skryté rostlinným materiálem, zapletení se do provázku spadlého na zem nebo uklouznutí po materiálu spadlém ze stolu apod. Ve vztahu k častým mokrým rukám při současném využívání elektrických spotřebičů, z nichž nejčastějším bývá lepicí pistole, je potřeba i v této oblasti vyžadovat mimořádnou opatrnost a důslednost vzhledem k pravidlům BOZP.</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kompetence </w:t>
      </w:r>
      <w:r>
        <w:rPr>
          <w:rFonts w:ascii="Arial" w:cs="Arial" w:hAnsi="Arial" w:eastAsia="Arial"/>
          <w:b w:val="1"/>
          <w:i w:val="1"/>
          <w:caps w:val="0"/>
          <w:strike w:val="0"/>
          <w:noProof w:val="0"/>
          <w:vanish w:val="0"/>
          <w:color w:val="auto"/>
          <w:sz w:val="20"/>
          <w:u w:val="none"/>
          <w:shd w:val="clear" w:color="auto" w:fill="auto"/>
          <w:vertAlign w:val="baseline"/>
          <w:lang/>
        </w:rPr>
        <w:t>Zhotovování základních vazačských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kritérií hodnocení d) a e) a u kompetence </w:t>
      </w:r>
      <w:r>
        <w:rPr>
          <w:rFonts w:ascii="Arial" w:cs="Arial" w:hAnsi="Arial" w:eastAsia="Arial"/>
          <w:b w:val="1"/>
          <w:i w:val="1"/>
          <w:caps w:val="0"/>
          <w:strike w:val="0"/>
          <w:noProof w:val="0"/>
          <w:vanish w:val="0"/>
          <w:color w:val="auto"/>
          <w:sz w:val="20"/>
          <w:u w:val="none"/>
          <w:shd w:val="clear" w:color="auto" w:fill="auto"/>
          <w:vertAlign w:val="baseline"/>
          <w:lang/>
        </w:rPr>
        <w:t>Aranžování váz a misek</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hodnocení potřeba zohlednit technické provedení a vhodnost zvolené techniky (například při navazování květů nebo lepení doplňků), dále zohlednění možnosti doplňovat vodu živým květinám, stabilitu konečného výrobku při přenášení, čistotu práce, respektování vlastností materiálu a přirozeného charakteru květin, rozložení barev a celkový dojem výsledné práce ve vztahu k její uplatnitelnosti v tržním prostředí.</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Zadané podmínky v kompetenci Aranžování váz a misek jsou zejména zkoušejícím určená příležitost, ke které budou tematicky práce směřovány, velikost stolu a jeho povrch nebo podmínky, pro které je práce tvořena, jako například tmavý kout, jídelmí stůl nebo osluněná předsíň.</w:t>
      </w:r>
    </w:p>
    <w:p>
      <w:pPr>
        <w:keepNext w:val="0"/>
        <w:keepLines w:val="0"/>
        <w:framePr w:w="10766" w:h="6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Zkoušející také vymezí rozsah rostlinného i neflorálního a pomocného materiálu, se kterým se bude při zkoušce pracovat. Je vhodné vybírat rozmanitý materiál tak, aby bylo možno ověřit zejména technické dovednosti uchazeče. </w:t>
      </w:r>
    </w:p>
    <w:p>
      <w:pPr>
        <w:pStyle w:val="P33"/>
        <w:framePr w:w="10766" w:h="1837" w:hRule="exact" w:wrap="none" w:vAnchor="page" w:hAnchor="margin" w:x="0" w:y="9200"/>
        <w:rPr>
          <w:rStyle w:val="C3"/>
          <w:rtl w:val="0"/>
        </w:rPr>
      </w:pPr>
    </w:p>
    <w:p>
      <w:pPr>
        <w:pStyle w:val="P35"/>
        <w:framePr w:w="10710" w:h="340" w:hRule="exact" w:wrap="none" w:vAnchor="page" w:hAnchor="margin" w:x="28" w:y="9200"/>
        <w:rPr>
          <w:rStyle w:val="C25"/>
          <w:rtl w:val="0"/>
        </w:rPr>
      </w:pPr>
      <w:r>
        <w:rPr>
          <w:rStyle w:val="C25"/>
          <w:rtl w:val="0"/>
        </w:rPr>
        <w:t>Výsledné hodnocení</w:t>
      </w:r>
    </w:p>
    <w:p>
      <w:pPr>
        <w:keepNext w:val="0"/>
        <w:keepLines w:val="0"/>
        <w:framePr w:w="10766" w:h="1497" w:hRule="exact" w:wrap="none" w:vAnchor="page" w:hAnchor="margin" w:x="0" w:y="9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64"/>
        <w:rPr>
          <w:rStyle w:val="C3"/>
          <w:rtl w:val="0"/>
        </w:rPr>
      </w:pPr>
    </w:p>
    <w:p>
      <w:pPr>
        <w:pStyle w:val="P35"/>
        <w:framePr w:w="10710" w:h="340" w:hRule="exact" w:wrap="none" w:vAnchor="page" w:hAnchor="margin" w:x="28" w:y="11264"/>
        <w:rPr>
          <w:rStyle w:val="C25"/>
          <w:rtl w:val="0"/>
        </w:rPr>
      </w:pPr>
      <w:r>
        <w:rPr>
          <w:rStyle w:val="C25"/>
          <w:rtl w:val="0"/>
        </w:rPr>
        <w:t>Počet zkoušejících</w:t>
      </w:r>
    </w:p>
    <w:p>
      <w:pPr>
        <w:keepNext w:val="0"/>
        <w:keepLines w:val="0"/>
        <w:framePr w:w="10766" w:h="1036" w:hRule="exact" w:wrap="none" w:vAnchor="page" w:hAnchor="margin" w:x="0" w:y="11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řídicích činnostech v oblasti zahradnictví nebo ve funkci učitele odborného výcviku nebo praktického vyučování v oblasti zahradnictví, z toho minimálně jeden rok v období posledních dvou let před podáním žádosti o autorizaci.</w:t>
      </w:r>
    </w:p>
    <w:p>
      <w:pPr>
        <w:keepNext w:val="0"/>
        <w:keepLines w:val="1"/>
        <w:framePr w:w="10766" w:h="94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řídicích činnostech v oblasti zahradnictví nebo ve funkci učitele odborných předmětů nebo praktického vyučování nebo odborného výcviku v oblasti zahradnictví, z toho minimálně jeden rok v období posledních dvou let před podáním žádosti o autorizaci.</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dále doloží svou účast v období posledních pěti let před podáním žádosti o autorizaci alespoň jedenkrát v celostátní nebo mezinárodní floristické soutěži v roli účastníka nebo člena poroty. Tato zkušenost je nezbytná ke sledování současných trendů v tomto velice dynamicky se vyvíjejícím oboru.</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4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12" w:hRule="exact" w:wrap="none" w:vAnchor="page" w:hAnchor="margin" w:x="0" w:y="12418"/>
        <w:rPr>
          <w:rStyle w:val="C3"/>
          <w:rtl w:val="0"/>
        </w:rPr>
      </w:pPr>
    </w:p>
    <w:p>
      <w:pPr>
        <w:pStyle w:val="P35"/>
        <w:framePr w:w="10710" w:h="340" w:hRule="exact" w:wrap="none" w:vAnchor="page" w:hAnchor="margin" w:x="28" w:y="12418"/>
        <w:rPr>
          <w:rStyle w:val="C25"/>
          <w:rtl w:val="0"/>
        </w:rPr>
      </w:pPr>
      <w:r>
        <w:rPr>
          <w:rStyle w:val="C25"/>
          <w:rtl w:val="0"/>
        </w:rPr>
        <w:t>Nezbytné materiální a technické předpoklady pro provedení zkoušky</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floristického pracoviště: pracovní stoly, nádoby, stojany pro květiny, zrcadla, přívod vody a příslušné ruční nářadí nezbytné pro vazbu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celky: sklad floristického materiálu a suchých rostlin, klimatizovaná místnost nebo box pro uskladnění květin</w:t>
      </w:r>
    </w:p>
    <w:p>
      <w:pPr>
        <w:keepNext w:val="0"/>
        <w:keepLines w:val="1"/>
        <w:framePr w:w="10766" w:h="3172" w:hRule="exact" w:wrap="none" w:vAnchor="page" w:hAnchor="margin" w:x="0" w:y="1275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řezaných květin a zeleně, sušených rostlin včetně různých plodů nebo semen, neflorální doplňky a pomocný materiál k vazbě květin</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72" w:hRule="exact" w:wrap="none" w:vAnchor="page" w:hAnchor="margin" w:x="0" w:y="127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přípravy na zkoušku</w:t>
      </w:r>
    </w:p>
    <w:p>
      <w:pPr>
        <w:keepNext w:val="0"/>
        <w:keepLines w:val="0"/>
        <w:framePr w:w="10766" w:h="103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985"/>
        <w:rPr>
          <w:rStyle w:val="C3"/>
          <w:rtl w:val="0"/>
        </w:rPr>
      </w:pPr>
    </w:p>
    <w:p>
      <w:pPr>
        <w:pStyle w:val="P35"/>
        <w:framePr w:w="10710" w:h="340" w:hRule="exact" w:wrap="none" w:vAnchor="page" w:hAnchor="margin" w:x="28" w:y="3985"/>
        <w:rPr>
          <w:rStyle w:val="C25"/>
          <w:rtl w:val="0"/>
        </w:rPr>
      </w:pPr>
      <w:r>
        <w:rPr>
          <w:rStyle w:val="C25"/>
          <w:rtl w:val="0"/>
        </w:rPr>
        <w:t>Doba pro vykonání zkoušky</w:t>
      </w:r>
    </w:p>
    <w:p>
      <w:pPr>
        <w:keepNext w:val="0"/>
        <w:keepLines w:val="0"/>
        <w:framePr w:w="10766" w:h="806" w:hRule="exact" w:wrap="none" w:vAnchor="page" w:hAnchor="margin" w:x="0" w:y="43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zahradnická a technická Litomyšl</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Květinářství – Květuše Lojdová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Petronila – květinové studio</w:t>
      </w:r>
    </w:p>
    <w:p>
      <w:pPr>
        <w:pStyle w:val="P21"/>
        <w:framePr w:w="7654" w:h="331" w:hRule="exact" w:wrap="none" w:vAnchor="page" w:hAnchor="margin" w:x="28" w:y="15940"/>
        <w:rPr>
          <w:rStyle w:val="C16"/>
          <w:rtl w:val="0"/>
        </w:rPr>
      </w:pPr>
      <w:r>
        <w:rPr>
          <w:rStyle w:val="C16"/>
          <w:rtl w:val="0"/>
        </w:rPr>
        <w:t>Vazačské práce, 20.10.2026 11:59:28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AA6B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3C54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D676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