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72FC0E" Type="http://schemas.openxmlformats.org/officeDocument/2006/relationships/officeDocument" Target="/word/document.xml" /><Relationship Id="coreR5672FC0E" Type="http://schemas.openxmlformats.org/package/2006/relationships/metadata/core-properties" Target="/docProps/core.xml" /><Relationship Id="customR5672FC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Vazačské práce (kód: 41-032-E)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a zahradnický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vazačství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Zhotovování základních vazačských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Aranžování váz a misek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07.11.2012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činností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používání hnojiv a jiných chemických či biologických ochranných prostředků pracovat v souladu s ekologickými zásadami a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Vazačské práce, 30.9.2026 5:01:31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