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D9C77" Type="http://schemas.openxmlformats.org/officeDocument/2006/relationships/officeDocument" Target="/word/document.xml" /><Relationship Id="coreR1A6D9C77" Type="http://schemas.openxmlformats.org/package/2006/relationships/metadata/core-properties" Target="/docProps/core.xml" /><Relationship Id="customR1A6D9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základní třídění odpadů v protlačovně a hospodaření s odpady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přípravě výroby na protlačovacích strojích</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Číst technické výkresy protlačků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s ústním vysvětlením</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Číst technické výkresy sestav nástrojů</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s ústním vysvětlením</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Číst pracovní postupy a další technickou dokumentaci pro výrobu protlačků</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s ústním vysvětlením</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automatu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Písemně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Písemně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ohřívací pece pro materiál lisovaný za tepla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Rozdělit ohřívací pece podle způsobu ohřevu a podle konstrukce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písemnou přípravou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stav pece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pec do provozu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Uložit materiál do pece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Kontrolovat teplotu a dobu ohřevu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Kontrola a běžná údržba zařízení protlačovny</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Provést kontrolu funkce protlačovacího stroje</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b) Popsat kontrolu chodu protlačovacích strojů podle hluku a vibrací</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Provést kontrolu stavu nástrojů po ukončení procesu protlačování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zda zkouška proběhne v provozním či simulovaném prostředí, a dále jaké aspekty budou sledovány při výkonu činností a při nakládání s materiálem.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strojírenství a alespoň 5 let odborné praxe v oboru tváření nebo ve funkci učitele praktického vyučování v oborech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1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protlačovacím lisem a plynovou nebo indukční ohřívací pecí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protlačovací nástroj</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na protlačování</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různých typů protlačovacích lisů</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Constellium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w:t>
      </w:r>
    </w:p>
    <w:p>
      <w:pPr>
        <w:pStyle w:val="P21"/>
        <w:framePr w:w="7654" w:h="331" w:hRule="exact" w:wrap="none" w:vAnchor="page" w:hAnchor="margin" w:x="28" w:y="15940"/>
        <w:rPr>
          <w:rStyle w:val="C16"/>
          <w:rtl w:val="0"/>
        </w:rPr>
      </w:pPr>
      <w:r>
        <w:rPr>
          <w:rStyle w:val="C16"/>
          <w:rtl w:val="0"/>
        </w:rPr>
        <w:t>Lisař na protlačovacích lisech, 18.10.2026 18:29:52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A95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