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D16AC" Type="http://schemas.openxmlformats.org/officeDocument/2006/relationships/officeDocument" Target="/word/document.xml" /><Relationship Id="coreR1ABD16AC" Type="http://schemas.openxmlformats.org/package/2006/relationships/metadata/core-properties" Target="/docProps/core.xml" /><Relationship Id="customR1ABD16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20.8.2026 17:57:58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navrhování textilních vzorů. Zkoušející připraví modelové situace v návaznosti na ověřované kompetence. Při ověřování splnění kritérií bude sledována invence, celková kvalita vypracování a provedení návrhů a prezentace.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e21.D.7213 Navrhování a vytváření nových desénů: Pro ověření kritéria a) zkoušející připraví bílou čtvrtku formátu A3, obyčejné tužky tří tvrdostí, ořezávátko na tužky, gumu, čtyři přírodniny z každé skupiny: nerost, list, květina, a předloží je uchazeči. Uchazeč si vybere jednu z těchto přírodnin a nakreslí přírodninu černou tužkou na bílou čtvrtku. Pro ověření kritéria b) bude jedna výchozí barva základní řady zadána autorizovanou osobou. Zkoušející připraví barevnici Pantone s odtržitelnými částmi nebo vzorky obarvených přízí nebo vzorky obarvených textilií nebo vzorky potištěných (obarvených) textilií, ze kterých uchazeč vytvoří barevné řady (variace). U potištěných (obarvených) textilií uchazeč vystříhá vhodné barvy z textilie. Uchazeč může rovněž použít k vytvoření barevných řad temperové a/nebo akvarelové barvy a malbu barvou na papír. Zkoušející vyzve uchazeče, aby ústně zdůvodnil volbu barev a jejich vzájemné souvislosti. Pro ověření kritéria c) zkoušející připraví čtyři bílé čtvrtky formátu A0, nůžky, kancelářské lepidlo, lepicí pásku, temperové a akvarelové barvy, štětce, misky, vodu, klůcek textilie na utírání štětců. Uchazeč se rozhodne pro formát návrhu vzoru. Panelový vzor bude mít formát 50 x 100 cm, průběžný vzor bude mít délkový raport 64 cm + 10 cm, stranový raport 32 cm, šířku 144 cm. Uchazeč si nastříhá a slepí čtvrtky podle zvoleného typu vzoru. Uchazeč se rozhodne pro jednu ze tří barevných variací sestavených při ověřování kritéria b) a vytvoří vzor. K vytvoření vzoru použije temperové a/nebo akvarelové barvy, techniku malby barvou či barevnou kresbu na papír a vypracuje tento vzor ve třech barevných variantách, které vycházejí z barevných řad, navržených uchazečem v úkolu 1b. Po dokončení vzoru zkoušející vyzve uchazeče, aby ústně popsal základní filosofii desénu a vztah ke zvolené barevné variaci.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e21.C.6012 Prezentace desénové kolekce: Pro ověření kritéria a) zkoušející vyzve uchazeče, aby popsal mechanismus přípravy a tvorby desénové kolekce v textilní společnosti. Zkoušející klade doplňující dotazy. Pro ověření kritéria b) zkoušející vyzve uchazeče, aby mu předvedl, jak bude prezentovat svoji desénovou kolekci obchodnímu partnerovi a jak ho přesvědčí o správnosti volby barev a vzoru vytvořeného při ověřování odborné kompetence e21.D.7213 Navrhování a vytváření nových desénů, podle kritéria c).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e21.D.1116 Orientace v módních trendech: Pro ověření kritéria a) zkoušející postupně předloží uchazeči (na reprodukci obrazu nebo skici nebo fotografii) 5 ukázek odpovídajících základním uměleckým slohům z období do konce 19. století a 5 ukázek odpovídajících základním uměleckým slohům z období 20. století. Úkolem uchazeče je rozpoznat sloh. Při ověřování kritéria d) zkoušející předloží uchazeči postupně pět reprodukcí nebo fotografií výtvarných děl. Úkolem uchazeče je rozpoznat a správně pojmenovat zvolenou základní výtvarnou techniku.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20.8.2026 17:57:58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20.8.2026 17:57:58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