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A08F32" Type="http://schemas.openxmlformats.org/officeDocument/2006/relationships/officeDocument" Target="/word/document.xml" /><Relationship Id="coreR76A08F32" Type="http://schemas.openxmlformats.org/package/2006/relationships/metadata/core-properties" Target="/docProps/core.xml" /><Relationship Id="customR76A08F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Vzorkař/vzorkařka odpadních vod (kód: 36-078-H)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Vzorkař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fyzikálních vlastností vzorků odpadních vod a kalů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chemických vlastností a charakteristika mikrobiologických vlastností vzorků odpadních vod a kalů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zařízení pro odběr odpadních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odpadních vod a kalů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a dokumentace vyplývající z předpisů souvisejících s odběrem vzorků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BOZP při odběru vzorků odpadních vod a kalů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odpadních vod, 20.10.2026 8:49:48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nichž odzkouší některá hodnoticí kritéria. Příklady modelových situací: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vody z kanalizace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kalu z kalojemu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odvodněného kalu z kontejneru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odpadní vody, kalu na ČOV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pro předvedení správných postupů první pomoci: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musí být zaměřeny na úrazy vztahující se k dané pracovní činnosti a ošetření drobných úrazů. Například se jedná o poleptání chemickou látkou, nadýchání nedýchatelným nebo jedovatým plynem, postup při dopravní nehodě, pád do prohlubně, postup při ošetření pracovníka v bezvědomí. Mezi drobné úrazy patří zejména postup při ošetření drobných řezných ran nebo odřenin při práci v rizikovém prostředí.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poskytne uchazeči návod k obsluze zařízení použitých k vykonání zkoušky (manuální vzorkovač, automatický vzorkovač, přenosný teploměr, oxymetr a pH metr, pomůcky individuálního zabezpečení proti pádu z výšky nebo do volné hloubky a detektor nebezpečných plynů). Dále poskytne formuláře dokumentace odběru vzorku, zejména průvodku vzorku a záznam o odběru.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nutné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podle logických celků, kdy bude během praktického předvedení současně prováděno ústní ověření tak, aby bylo zřejmé, že uchazeč chápe celou problematiku v širších souvislostech s nezbytnými teoretickými 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odpadních vod, 20.10.2026 8:49:48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z.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odpadních vod, 20.10.2026 8:49:48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