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95922EA" Type="http://schemas.openxmlformats.org/officeDocument/2006/relationships/officeDocument" Target="/word/document.xml" /><Relationship Id="coreR495922EA" Type="http://schemas.openxmlformats.org/package/2006/relationships/metadata/core-properties" Target="/docProps/core.xml" /><Relationship Id="customR495922E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Údržba veřejné zeleně (kód: 41-033-E)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Údržba veřejné zeleně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Zakládání a udržování zeleně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Ošetřování okrasných dřevin a květin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Zakládání a ošetřování trávníků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7"/>
        <w:framePr w:w="8788" w:h="340" w:hRule="exact" w:wrap="none" w:vAnchor="page" w:hAnchor="margin" w:x="28" w:y="6975"/>
        <w:rPr>
          <w:rStyle w:val="C8"/>
          <w:rtl w:val="0"/>
        </w:rPr>
      </w:pPr>
      <w:r>
        <w:rPr>
          <w:rStyle w:val="C8"/>
          <w:rtl w:val="0"/>
        </w:rPr>
        <w:t>Platnost standardu</w:t>
      </w:r>
    </w:p>
    <w:p>
      <w:pPr>
        <w:pStyle w:val="P20"/>
        <w:framePr w:w="4283" w:h="248" w:hRule="exact" w:wrap="none" w:vAnchor="page" w:hAnchor="margin" w:x="28" w:y="7315"/>
        <w:rPr>
          <w:rStyle w:val="C15"/>
          <w:rtl w:val="0"/>
        </w:rPr>
      </w:pPr>
      <w:r>
        <w:rPr>
          <w:rStyle w:val="C15"/>
          <w:rtl w:val="0"/>
        </w:rPr>
        <w:t>Standard je platný od: 29.04.2019 do: 20.10.2022</w:t>
      </w:r>
    </w:p>
    <w:p>
      <w:pPr>
        <w:pStyle w:val="P21"/>
        <w:framePr w:w="7654" w:h="331" w:hRule="exact" w:wrap="none" w:vAnchor="page" w:hAnchor="margin" w:x="28" w:y="15940"/>
        <w:rPr>
          <w:rStyle w:val="C16"/>
          <w:rtl w:val="0"/>
        </w:rPr>
      </w:pPr>
      <w:r>
        <w:rPr>
          <w:rStyle w:val="C16"/>
          <w:rtl w:val="0"/>
        </w:rPr>
        <w:t>Údržba veřejné zeleně, 20.10.2026 10:57:24</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Zakládání a udržování zeleně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Charakterizovat nejvýznamnější stavební materiály používané v sadovnických úpravách</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Popsat druhy cest a provést jejich údržbu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 a praktické předvedení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Samostatně provést odpovídající závlahu stanovené části sadovnické úpravy</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Charakterizovat jednotlivé možnosti zpracování půdy při zakládání zeleně</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Ústní ověření</w:t>
      </w:r>
    </w:p>
    <w:p>
      <w:pPr>
        <w:pStyle w:val="P32"/>
        <w:framePr w:w="10710" w:h="248" w:hRule="exact" w:wrap="none" w:vAnchor="page" w:hAnchor="margin" w:x="28" w:y="5607"/>
        <w:rPr>
          <w:rStyle w:val="C23"/>
          <w:rtl w:val="0"/>
        </w:rPr>
      </w:pPr>
      <w:r>
        <w:rPr>
          <w:rStyle w:val="C23"/>
          <w:rtl w:val="0"/>
        </w:rPr>
        <w:t>Je třeba splnit všechna kritéria.</w:t>
      </w:r>
    </w:p>
    <w:p>
      <w:pPr>
        <w:pStyle w:val="P23"/>
        <w:framePr w:w="10710" w:h="340" w:hRule="exact" w:wrap="none" w:vAnchor="page" w:hAnchor="margin" w:x="28" w:y="6043"/>
        <w:rPr>
          <w:rStyle w:val="C18"/>
          <w:rtl w:val="0"/>
        </w:rPr>
      </w:pPr>
      <w:r>
        <w:rPr>
          <w:rStyle w:val="C18"/>
          <w:rtl w:val="0"/>
        </w:rPr>
        <w:t>Ošetřování okrasných dřevin a květin</w:t>
      </w:r>
    </w:p>
    <w:p>
      <w:pPr>
        <w:pStyle w:val="P24"/>
        <w:framePr w:w="6713" w:h="376" w:hRule="exact" w:wrap="none" w:vAnchor="page" w:hAnchor="margin" w:x="45" w:y="6482"/>
        <w:rPr>
          <w:rStyle w:val="C3"/>
          <w:rtl w:val="0"/>
        </w:rPr>
      </w:pPr>
    </w:p>
    <w:p>
      <w:pPr>
        <w:pStyle w:val="P25"/>
        <w:framePr w:w="6661" w:h="249" w:hRule="exact" w:wrap="none" w:vAnchor="page" w:hAnchor="margin" w:x="71" w:y="6553"/>
        <w:rPr>
          <w:rStyle w:val="C19"/>
          <w:rtl w:val="0"/>
        </w:rPr>
      </w:pPr>
      <w:r>
        <w:rPr>
          <w:rStyle w:val="C19"/>
          <w:rtl w:val="0"/>
        </w:rPr>
        <w:t>Kritéria hodnocení</w:t>
      </w:r>
    </w:p>
    <w:p>
      <w:pPr>
        <w:pStyle w:val="P26"/>
        <w:framePr w:w="3918" w:h="376" w:hRule="exact" w:wrap="none" w:vAnchor="page" w:hAnchor="margin" w:x="6803" w:y="6482"/>
        <w:rPr>
          <w:rStyle w:val="C3"/>
          <w:rtl w:val="0"/>
        </w:rPr>
      </w:pPr>
    </w:p>
    <w:p>
      <w:pPr>
        <w:pStyle w:val="P27"/>
        <w:framePr w:w="3836" w:h="249" w:hRule="exact" w:wrap="none" w:vAnchor="page" w:hAnchor="margin" w:x="6859" w:y="6553"/>
        <w:rPr>
          <w:rStyle w:val="C20"/>
          <w:rtl w:val="0"/>
        </w:rPr>
      </w:pPr>
      <w:r>
        <w:rPr>
          <w:rStyle w:val="C20"/>
          <w:rtl w:val="0"/>
        </w:rPr>
        <w:t>Způsoby ověření</w:t>
      </w:r>
    </w:p>
    <w:p>
      <w:pPr>
        <w:pStyle w:val="P12"/>
        <w:framePr w:w="6710" w:h="376" w:hRule="exact" w:wrap="none" w:vAnchor="page" w:hAnchor="margin" w:x="45" w:y="6858"/>
        <w:rPr>
          <w:rStyle w:val="C3"/>
          <w:rtl w:val="0"/>
        </w:rPr>
      </w:pPr>
    </w:p>
    <w:p>
      <w:pPr>
        <w:pStyle w:val="P13"/>
        <w:framePr w:w="6658" w:h="249" w:hRule="exact" w:wrap="none" w:vAnchor="page" w:hAnchor="margin" w:x="71" w:y="6914"/>
        <w:rPr>
          <w:rStyle w:val="C11"/>
          <w:rtl w:val="0"/>
        </w:rPr>
      </w:pPr>
      <w:r>
        <w:rPr>
          <w:rStyle w:val="C11"/>
          <w:rtl w:val="0"/>
        </w:rPr>
        <w:t>a) Vysadit okrasné dřeviny a ošetřit je po výsadbě</w:t>
      </w:r>
    </w:p>
    <w:p>
      <w:pPr>
        <w:pStyle w:val="P28"/>
        <w:framePr w:w="3921" w:h="376" w:hRule="exact" w:wrap="none" w:vAnchor="page" w:hAnchor="margin" w:x="6800" w:y="6858"/>
        <w:rPr>
          <w:rStyle w:val="C3"/>
          <w:rtl w:val="0"/>
        </w:rPr>
      </w:pPr>
    </w:p>
    <w:p>
      <w:pPr>
        <w:pStyle w:val="P29"/>
        <w:framePr w:w="3839" w:h="249" w:hRule="exact" w:wrap="none" w:vAnchor="page" w:hAnchor="margin" w:x="6856" w:y="6914"/>
        <w:rPr>
          <w:rStyle w:val="C21"/>
          <w:rtl w:val="0"/>
        </w:rPr>
      </w:pPr>
      <w:r>
        <w:rPr>
          <w:rStyle w:val="C21"/>
          <w:rtl w:val="0"/>
        </w:rPr>
        <w:t>Praktické předvedení</w:t>
      </w:r>
    </w:p>
    <w:p>
      <w:pPr>
        <w:pStyle w:val="P16"/>
        <w:framePr w:w="6710" w:h="376" w:hRule="exact" w:wrap="none" w:vAnchor="page" w:hAnchor="margin" w:x="45" w:y="7234"/>
        <w:rPr>
          <w:rStyle w:val="C3"/>
          <w:rtl w:val="0"/>
        </w:rPr>
      </w:pPr>
    </w:p>
    <w:p>
      <w:pPr>
        <w:pStyle w:val="P17"/>
        <w:framePr w:w="6658" w:h="249" w:hRule="exact" w:wrap="none" w:vAnchor="page" w:hAnchor="margin" w:x="71" w:y="7290"/>
        <w:rPr>
          <w:rStyle w:val="C13"/>
          <w:rtl w:val="0"/>
        </w:rPr>
      </w:pPr>
      <w:r>
        <w:rPr>
          <w:rStyle w:val="C13"/>
          <w:rtl w:val="0"/>
        </w:rPr>
        <w:t>b) Vysadit květiny a ošetřit je po výsadbě</w:t>
      </w:r>
    </w:p>
    <w:p>
      <w:pPr>
        <w:pStyle w:val="P30"/>
        <w:framePr w:w="3921" w:h="376" w:hRule="exact" w:wrap="none" w:vAnchor="page" w:hAnchor="margin" w:x="6800" w:y="7234"/>
        <w:rPr>
          <w:rStyle w:val="C3"/>
          <w:rtl w:val="0"/>
        </w:rPr>
      </w:pPr>
    </w:p>
    <w:p>
      <w:pPr>
        <w:pStyle w:val="P31"/>
        <w:framePr w:w="3839" w:h="249" w:hRule="exact" w:wrap="none" w:vAnchor="page" w:hAnchor="margin" w:x="6856" w:y="7290"/>
        <w:rPr>
          <w:rStyle w:val="C22"/>
          <w:rtl w:val="0"/>
        </w:rPr>
      </w:pPr>
      <w:r>
        <w:rPr>
          <w:rStyle w:val="C22"/>
          <w:rtl w:val="0"/>
        </w:rPr>
        <w:t>Praktické předvedení</w:t>
      </w:r>
    </w:p>
    <w:p>
      <w:pPr>
        <w:pStyle w:val="P12"/>
        <w:framePr w:w="6710" w:h="376" w:hRule="exact" w:wrap="none" w:vAnchor="page" w:hAnchor="margin" w:x="45" w:y="7610"/>
        <w:rPr>
          <w:rStyle w:val="C3"/>
          <w:rtl w:val="0"/>
        </w:rPr>
      </w:pPr>
    </w:p>
    <w:p>
      <w:pPr>
        <w:pStyle w:val="P13"/>
        <w:framePr w:w="6658" w:h="249" w:hRule="exact" w:wrap="none" w:vAnchor="page" w:hAnchor="margin" w:x="71" w:y="7666"/>
        <w:rPr>
          <w:rStyle w:val="C11"/>
          <w:rtl w:val="0"/>
        </w:rPr>
      </w:pPr>
      <w:r>
        <w:rPr>
          <w:rStyle w:val="C11"/>
          <w:rtl w:val="0"/>
        </w:rPr>
        <w:t>c) Ošetřit okrasné dřeviny na trvalém stanovišti a zdůvodnit provedené úkony</w:t>
      </w:r>
    </w:p>
    <w:p>
      <w:pPr>
        <w:pStyle w:val="P28"/>
        <w:framePr w:w="3921" w:h="376" w:hRule="exact" w:wrap="none" w:vAnchor="page" w:hAnchor="margin" w:x="6800" w:y="7610"/>
        <w:rPr>
          <w:rStyle w:val="C3"/>
          <w:rtl w:val="0"/>
        </w:rPr>
      </w:pPr>
    </w:p>
    <w:p>
      <w:pPr>
        <w:pStyle w:val="P29"/>
        <w:framePr w:w="3839" w:h="249" w:hRule="exact" w:wrap="none" w:vAnchor="page" w:hAnchor="margin" w:x="6856" w:y="7666"/>
        <w:rPr>
          <w:rStyle w:val="C21"/>
          <w:rtl w:val="0"/>
        </w:rPr>
      </w:pPr>
      <w:r>
        <w:rPr>
          <w:rStyle w:val="C21"/>
          <w:rtl w:val="0"/>
        </w:rPr>
        <w:t>Praktické předvedení a ústní ověření</w:t>
      </w:r>
    </w:p>
    <w:p>
      <w:pPr>
        <w:pStyle w:val="P16"/>
        <w:framePr w:w="6710" w:h="376" w:hRule="exact" w:wrap="none" w:vAnchor="page" w:hAnchor="margin" w:x="45" w:y="7987"/>
        <w:rPr>
          <w:rStyle w:val="C3"/>
          <w:rtl w:val="0"/>
        </w:rPr>
      </w:pPr>
    </w:p>
    <w:p>
      <w:pPr>
        <w:pStyle w:val="P17"/>
        <w:framePr w:w="6658" w:h="249" w:hRule="exact" w:wrap="none" w:vAnchor="page" w:hAnchor="margin" w:x="71" w:y="8043"/>
        <w:rPr>
          <w:rStyle w:val="C13"/>
          <w:rtl w:val="0"/>
        </w:rPr>
      </w:pPr>
      <w:r>
        <w:rPr>
          <w:rStyle w:val="C13"/>
          <w:rtl w:val="0"/>
        </w:rPr>
        <w:t>d) Provést údržbu květinového záhonu</w:t>
      </w:r>
    </w:p>
    <w:p>
      <w:pPr>
        <w:pStyle w:val="P30"/>
        <w:framePr w:w="3921" w:h="376" w:hRule="exact" w:wrap="none" w:vAnchor="page" w:hAnchor="margin" w:x="6800" w:y="7987"/>
        <w:rPr>
          <w:rStyle w:val="C3"/>
          <w:rtl w:val="0"/>
        </w:rPr>
      </w:pPr>
    </w:p>
    <w:p>
      <w:pPr>
        <w:pStyle w:val="P31"/>
        <w:framePr w:w="3839" w:h="249" w:hRule="exact" w:wrap="none" w:vAnchor="page" w:hAnchor="margin" w:x="6856" w:y="8043"/>
        <w:rPr>
          <w:rStyle w:val="C22"/>
          <w:rtl w:val="0"/>
        </w:rPr>
      </w:pPr>
      <w:r>
        <w:rPr>
          <w:rStyle w:val="C22"/>
          <w:rtl w:val="0"/>
        </w:rPr>
        <w:t>Praktické předvedení</w:t>
      </w:r>
    </w:p>
    <w:p>
      <w:pPr>
        <w:pStyle w:val="P32"/>
        <w:framePr w:w="10710" w:h="248" w:hRule="exact" w:wrap="none" w:vAnchor="page" w:hAnchor="margin" w:x="28" w:y="8476"/>
        <w:rPr>
          <w:rStyle w:val="C23"/>
          <w:rtl w:val="0"/>
        </w:rPr>
      </w:pPr>
      <w:r>
        <w:rPr>
          <w:rStyle w:val="C23"/>
          <w:rtl w:val="0"/>
        </w:rPr>
        <w:t>Je třeba splnit všechna kritéria.</w:t>
      </w:r>
    </w:p>
    <w:p>
      <w:pPr>
        <w:pStyle w:val="P23"/>
        <w:framePr w:w="10710" w:h="340" w:hRule="exact" w:wrap="none" w:vAnchor="page" w:hAnchor="margin" w:x="28" w:y="8912"/>
        <w:rPr>
          <w:rStyle w:val="C18"/>
          <w:rtl w:val="0"/>
        </w:rPr>
      </w:pPr>
      <w:r>
        <w:rPr>
          <w:rStyle w:val="C18"/>
          <w:rtl w:val="0"/>
        </w:rPr>
        <w:t>Zakládání a ošetřování trávníků</w:t>
      </w:r>
    </w:p>
    <w:p>
      <w:pPr>
        <w:pStyle w:val="P24"/>
        <w:framePr w:w="6713" w:h="376" w:hRule="exact" w:wrap="none" w:vAnchor="page" w:hAnchor="margin" w:x="45" w:y="9351"/>
        <w:rPr>
          <w:rStyle w:val="C3"/>
          <w:rtl w:val="0"/>
        </w:rPr>
      </w:pPr>
    </w:p>
    <w:p>
      <w:pPr>
        <w:pStyle w:val="P25"/>
        <w:framePr w:w="6661" w:h="249" w:hRule="exact" w:wrap="none" w:vAnchor="page" w:hAnchor="margin" w:x="71" w:y="9422"/>
        <w:rPr>
          <w:rStyle w:val="C19"/>
          <w:rtl w:val="0"/>
        </w:rPr>
      </w:pPr>
      <w:r>
        <w:rPr>
          <w:rStyle w:val="C19"/>
          <w:rtl w:val="0"/>
        </w:rPr>
        <w:t>Kritéria hodnocení</w:t>
      </w:r>
    </w:p>
    <w:p>
      <w:pPr>
        <w:pStyle w:val="P26"/>
        <w:framePr w:w="3918" w:h="376" w:hRule="exact" w:wrap="none" w:vAnchor="page" w:hAnchor="margin" w:x="6803" w:y="9351"/>
        <w:rPr>
          <w:rStyle w:val="C3"/>
          <w:rtl w:val="0"/>
        </w:rPr>
      </w:pPr>
    </w:p>
    <w:p>
      <w:pPr>
        <w:pStyle w:val="P27"/>
        <w:framePr w:w="3836" w:h="249" w:hRule="exact" w:wrap="none" w:vAnchor="page" w:hAnchor="margin" w:x="6859" w:y="9422"/>
        <w:rPr>
          <w:rStyle w:val="C20"/>
          <w:rtl w:val="0"/>
        </w:rPr>
      </w:pPr>
      <w:r>
        <w:rPr>
          <w:rStyle w:val="C20"/>
          <w:rtl w:val="0"/>
        </w:rPr>
        <w:t>Způsoby ověření</w:t>
      </w:r>
    </w:p>
    <w:p>
      <w:pPr>
        <w:pStyle w:val="P12"/>
        <w:framePr w:w="6710" w:h="376" w:hRule="exact" w:wrap="none" w:vAnchor="page" w:hAnchor="margin" w:x="45" w:y="9728"/>
        <w:rPr>
          <w:rStyle w:val="C3"/>
          <w:rtl w:val="0"/>
        </w:rPr>
      </w:pPr>
    </w:p>
    <w:p>
      <w:pPr>
        <w:pStyle w:val="P13"/>
        <w:framePr w:w="6658" w:h="249" w:hRule="exact" w:wrap="none" w:vAnchor="page" w:hAnchor="margin" w:x="71" w:y="9784"/>
        <w:rPr>
          <w:rStyle w:val="C11"/>
          <w:rtl w:val="0"/>
        </w:rPr>
      </w:pPr>
      <w:r>
        <w:rPr>
          <w:rStyle w:val="C11"/>
          <w:rtl w:val="0"/>
        </w:rPr>
        <w:t>a) Popsat obnovu trávníků a uvést náhradní rostliny za trávníky</w:t>
      </w:r>
    </w:p>
    <w:p>
      <w:pPr>
        <w:pStyle w:val="P28"/>
        <w:framePr w:w="3921" w:h="376" w:hRule="exact" w:wrap="none" w:vAnchor="page" w:hAnchor="margin" w:x="6800" w:y="9728"/>
        <w:rPr>
          <w:rStyle w:val="C3"/>
          <w:rtl w:val="0"/>
        </w:rPr>
      </w:pPr>
    </w:p>
    <w:p>
      <w:pPr>
        <w:pStyle w:val="P29"/>
        <w:framePr w:w="3839" w:h="249" w:hRule="exact" w:wrap="none" w:vAnchor="page" w:hAnchor="margin" w:x="6856" w:y="9784"/>
        <w:rPr>
          <w:rStyle w:val="C21"/>
          <w:rtl w:val="0"/>
        </w:rPr>
      </w:pPr>
      <w:r>
        <w:rPr>
          <w:rStyle w:val="C21"/>
          <w:rtl w:val="0"/>
        </w:rPr>
        <w:t>Ústní ověření</w:t>
      </w:r>
    </w:p>
    <w:p>
      <w:pPr>
        <w:pStyle w:val="P16"/>
        <w:framePr w:w="6710" w:h="376" w:hRule="exact" w:wrap="none" w:vAnchor="page" w:hAnchor="margin" w:x="45" w:y="10104"/>
        <w:rPr>
          <w:rStyle w:val="C3"/>
          <w:rtl w:val="0"/>
        </w:rPr>
      </w:pPr>
    </w:p>
    <w:p>
      <w:pPr>
        <w:pStyle w:val="P17"/>
        <w:framePr w:w="6658" w:h="249" w:hRule="exact" w:wrap="none" w:vAnchor="page" w:hAnchor="margin" w:x="71" w:y="10160"/>
        <w:rPr>
          <w:rStyle w:val="C13"/>
          <w:rtl w:val="0"/>
        </w:rPr>
      </w:pPr>
      <w:r>
        <w:rPr>
          <w:rStyle w:val="C13"/>
          <w:rtl w:val="0"/>
        </w:rPr>
        <w:t>b) Provést založení trávníků výsevem</w:t>
      </w:r>
    </w:p>
    <w:p>
      <w:pPr>
        <w:pStyle w:val="P30"/>
        <w:framePr w:w="3921" w:h="376" w:hRule="exact" w:wrap="none" w:vAnchor="page" w:hAnchor="margin" w:x="6800" w:y="10104"/>
        <w:rPr>
          <w:rStyle w:val="C3"/>
          <w:rtl w:val="0"/>
        </w:rPr>
      </w:pPr>
    </w:p>
    <w:p>
      <w:pPr>
        <w:pStyle w:val="P31"/>
        <w:framePr w:w="3839" w:h="249" w:hRule="exact" w:wrap="none" w:vAnchor="page" w:hAnchor="margin" w:x="6856" w:y="10160"/>
        <w:rPr>
          <w:rStyle w:val="C22"/>
          <w:rtl w:val="0"/>
        </w:rPr>
      </w:pPr>
      <w:r>
        <w:rPr>
          <w:rStyle w:val="C22"/>
          <w:rtl w:val="0"/>
        </w:rPr>
        <w:t>Praktické předvedení</w:t>
      </w:r>
    </w:p>
    <w:p>
      <w:pPr>
        <w:pStyle w:val="P12"/>
        <w:framePr w:w="6710" w:h="376" w:hRule="exact" w:wrap="none" w:vAnchor="page" w:hAnchor="margin" w:x="45" w:y="10480"/>
        <w:rPr>
          <w:rStyle w:val="C3"/>
          <w:rtl w:val="0"/>
        </w:rPr>
      </w:pPr>
    </w:p>
    <w:p>
      <w:pPr>
        <w:pStyle w:val="P13"/>
        <w:framePr w:w="6658" w:h="249" w:hRule="exact" w:wrap="none" w:vAnchor="page" w:hAnchor="margin" w:x="71" w:y="10536"/>
        <w:rPr>
          <w:rStyle w:val="C11"/>
          <w:rtl w:val="0"/>
        </w:rPr>
      </w:pPr>
      <w:r>
        <w:rPr>
          <w:rStyle w:val="C11"/>
          <w:rtl w:val="0"/>
        </w:rPr>
        <w:t>c) Provést ošetření trávníků podle stavu vegetace a ošetření zdůvodnit</w:t>
      </w:r>
    </w:p>
    <w:p>
      <w:pPr>
        <w:pStyle w:val="P28"/>
        <w:framePr w:w="3921" w:h="376" w:hRule="exact" w:wrap="none" w:vAnchor="page" w:hAnchor="margin" w:x="6800" w:y="10480"/>
        <w:rPr>
          <w:rStyle w:val="C3"/>
          <w:rtl w:val="0"/>
        </w:rPr>
      </w:pPr>
    </w:p>
    <w:p>
      <w:pPr>
        <w:pStyle w:val="P29"/>
        <w:framePr w:w="3839" w:h="249" w:hRule="exact" w:wrap="none" w:vAnchor="page" w:hAnchor="margin" w:x="6856" w:y="10536"/>
        <w:rPr>
          <w:rStyle w:val="C21"/>
          <w:rtl w:val="0"/>
        </w:rPr>
      </w:pPr>
      <w:r>
        <w:rPr>
          <w:rStyle w:val="C21"/>
          <w:rtl w:val="0"/>
        </w:rPr>
        <w:t>Praktické předvedení a ústní ověření</w:t>
      </w:r>
    </w:p>
    <w:p>
      <w:pPr>
        <w:pStyle w:val="P32"/>
        <w:framePr w:w="10710" w:h="248" w:hRule="exact" w:wrap="none" w:vAnchor="page" w:hAnchor="margin" w:x="28" w:y="109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Údržba veřejné zeleně, 20.10.2026 10:57:24</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36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8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8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přípravě na ověřování kompetencí je zapotřebí respektovat průběh vegetačního roku v zemědělství. Je třeba, podle stavu počasí a vývoje rostlin, kumulovat vše tak, aby jednotlivé kompetence mohly být ověřeny v období březen až listopad. Při ověřování kompetencí formou praktického předvedení je třeba přihlížet především k bezpečnému provádění všech úkonů a ke kvalitě výsledné práce. Je třeba při používání hnojiv a jiných chemických či biologických ochranných prostředků pracovat v souladu se zásadami ochrany životního prostředí a BOZP.</w:t>
      </w:r>
    </w:p>
    <w:p>
      <w:pPr>
        <w:keepNext w:val="0"/>
        <w:keepLines w:val="0"/>
        <w:framePr w:w="10766" w:h="8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Zakládání a udržování zeleně</w:t>
      </w:r>
      <w:r>
        <w:rPr>
          <w:rFonts w:ascii="Arial" w:cs="Arial" w:hAnsi="Arial" w:eastAsia="Arial"/>
          <w:b w:val="0"/>
          <w:i w:val="0"/>
          <w:caps w:val="0"/>
          <w:strike w:val="0"/>
          <w:noProof w:val="0"/>
          <w:vanish w:val="0"/>
          <w:color w:val="auto"/>
          <w:sz w:val="20"/>
          <w:u w:val="none"/>
          <w:shd w:val="clear" w:color="auto" w:fill="auto"/>
          <w:vertAlign w:val="baseline"/>
          <w:lang/>
        </w:rPr>
        <w:t xml:space="preserve"> bude pro ověření kritéria b) připraven úsek komunikace, zpevněné plochy, chodníku o ploše minimálně 6 m</w:t>
      </w:r>
      <w:r>
        <w:rPr>
          <w:rFonts w:ascii="Arial" w:cs="Arial" w:hAnsi="Arial" w:eastAsia="Arial"/>
          <w:b w:val="0"/>
          <w:i w:val="0"/>
          <w:caps w:val="0"/>
          <w:strike w:val="0"/>
          <w:noProof w:val="0"/>
          <w:vanish w:val="0"/>
          <w:color w:val="auto"/>
          <w:sz w:val="20"/>
          <w:u w:val="none"/>
          <w:shd w:val="clear" w:color="auto" w:fill="auto"/>
          <w:vertAlign w:val="superscript"/>
          <w:lang/>
        </w:rPr>
        <w:t xml:space="preserve">2 </w:t>
      </w:r>
      <w:r>
        <w:rPr>
          <w:rFonts w:ascii="Arial" w:cs="Arial" w:hAnsi="Arial" w:eastAsia="Arial"/>
          <w:b w:val="0"/>
          <w:i w:val="0"/>
          <w:caps w:val="0"/>
          <w:strike w:val="0"/>
          <w:noProof w:val="0"/>
          <w:vanish w:val="0"/>
          <w:color w:val="auto"/>
          <w:sz w:val="20"/>
          <w:u w:val="none"/>
          <w:shd w:val="clear" w:color="auto" w:fill="auto"/>
          <w:vertAlign w:val="baseline"/>
          <w:lang/>
        </w:rPr>
        <w:t>pro každého uchazeče. Údržbou se rozumí vyčištění, odplevelení, vymezení okrajů, uhrabání, doplnění krytu komunikace dle povrchu. Pro ověření kritérií a) a d), bude uchazeči poskytnut čas v rozsahu 15 minut na přípravu k ústnímu přezkoušení. Kritérium c) bude ověřeno zadáním plochy minimálně 8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xml:space="preserve"> pro provedení závlahy hadicí. Cílem je rovnoměrně a dostatečně zavlažená plocha.</w:t>
      </w:r>
    </w:p>
    <w:p>
      <w:pPr>
        <w:keepNext w:val="0"/>
        <w:keepLines w:val="0"/>
        <w:framePr w:w="10766" w:h="8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Ošetřování okrasných dřevin a květin</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a) vysadí každý z uchazečů minimálně 10 ks listnatých keřů (s balem nebo bez balu) nebo 10 jehličnatých keřů. Může být použita výsadba do záhonu, který si uchazeč pro daný počet dřevin sám připraví, dřeviny mohou být vysázeny i liniově do živého plotu. Ošetřením po výsadbě je myšlena především zálivka, řez (je-li nutný) a při výsadbě do záhonu mulčování drcenou borkou, úprava povrchu i okrajů vysázené plochy. Kritérium b) bude ověřeno výsadbou minimálně 20 ks květin ze skupin letniček, dvouletek nebo trvalek do záhonu, který si uchazeč sám připraví. Ošetřením po výsadbě je myšlena zálivka, úprava okrajů záhonu. U kritéria c) bude ošetření dřevin na trvalém stanovišti probíhat na ploše minimálně 10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xml:space="preserve"> souvislé plochy keřů nebo minimálně 10 m délky živého plotu. Konkrétně bude ověřován udržovací nebo tvarovací řez, odplevelení, vymezení okrajů plochy, doplnění mulče v případě, že se jedná o tento typ výsadeb, zálivka dle rozhodnutí uchazeče.</w:t>
      </w:r>
    </w:p>
    <w:p>
      <w:pPr>
        <w:keepNext w:val="0"/>
        <w:keepLines w:val="0"/>
        <w:framePr w:w="10766" w:h="8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d) bude ověřeno na ploše záhonu květin složeného z letniček, dvouletek nebo trvalek o výměře minimálně 6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8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Zakládání a ošetřování trávníků</w:t>
      </w:r>
      <w:r>
        <w:rPr>
          <w:rFonts w:ascii="Arial" w:cs="Arial" w:hAnsi="Arial" w:eastAsia="Arial"/>
          <w:b w:val="0"/>
          <w:i w:val="0"/>
          <w:caps w:val="0"/>
          <w:strike w:val="0"/>
          <w:noProof w:val="0"/>
          <w:vanish w:val="0"/>
          <w:color w:val="auto"/>
          <w:sz w:val="20"/>
          <w:u w:val="none"/>
          <w:shd w:val="clear" w:color="auto" w:fill="auto"/>
          <w:vertAlign w:val="baseline"/>
          <w:lang/>
        </w:rPr>
        <w:t>, u kritéria a) bude uchazeči poskytnut čas 15 minut na přípravu. Kritérium b) bude ověřeno na ploše minimálně 6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Uchazeč si plochu zpracuje ručním nářadím pro založení trávníku výsevem, provede výsev včetně následného ošetření. Hodnoceno bude především dodržení technologického postupu a kvalita práce. U kritéria c) provede uchazeč ošetření trávníku na ploše minimálně 10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Konkrétně půjde o posečení trávníku, vyhrabání trávníku, případně vyfoukání listí a ústní doporučení uchazeče pro další pracovní operace – vertikutace, odplevelení, odstranění mechu, dosev apod.</w:t>
      </w:r>
    </w:p>
    <w:p>
      <w:pPr>
        <w:keepNext w:val="0"/>
        <w:keepLines w:val="0"/>
        <w:framePr w:w="10766" w:h="8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1749"/>
        <w:rPr>
          <w:rStyle w:val="C3"/>
          <w:rtl w:val="0"/>
        </w:rPr>
      </w:pPr>
    </w:p>
    <w:p>
      <w:pPr>
        <w:pStyle w:val="P35"/>
        <w:framePr w:w="10710" w:h="340" w:hRule="exact" w:wrap="none" w:vAnchor="page" w:hAnchor="margin" w:x="28" w:y="11749"/>
        <w:rPr>
          <w:rStyle w:val="C25"/>
          <w:rtl w:val="0"/>
        </w:rPr>
      </w:pPr>
      <w:r>
        <w:rPr>
          <w:rStyle w:val="C25"/>
          <w:rtl w:val="0"/>
        </w:rPr>
        <w:t>Výsledné hodnocení</w:t>
      </w:r>
    </w:p>
    <w:p>
      <w:pPr>
        <w:keepNext w:val="0"/>
        <w:keepLines w:val="0"/>
        <w:framePr w:w="10766" w:h="1497" w:hRule="exact" w:wrap="none" w:vAnchor="page" w:hAnchor="margin" w:x="0" w:y="120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813"/>
        <w:rPr>
          <w:rStyle w:val="C3"/>
          <w:rtl w:val="0"/>
        </w:rPr>
      </w:pPr>
    </w:p>
    <w:p>
      <w:pPr>
        <w:pStyle w:val="P35"/>
        <w:framePr w:w="10710" w:h="340" w:hRule="exact" w:wrap="none" w:vAnchor="page" w:hAnchor="margin" w:x="28" w:y="13813"/>
        <w:rPr>
          <w:rStyle w:val="C25"/>
          <w:rtl w:val="0"/>
        </w:rPr>
      </w:pPr>
      <w:r>
        <w:rPr>
          <w:rStyle w:val="C25"/>
          <w:rtl w:val="0"/>
        </w:rPr>
        <w:t>Počet zkoušejících</w:t>
      </w:r>
    </w:p>
    <w:p>
      <w:pPr>
        <w:keepNext w:val="0"/>
        <w:keepLines w:val="0"/>
        <w:framePr w:w="10766" w:h="1036" w:hRule="exact" w:wrap="none" w:vAnchor="page" w:hAnchor="margin" w:x="0" w:y="141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Údržba veřejné zeleně, 20.10.2026 10:57:24</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1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zahradník a střední vzdělání s maturitní zkouškou a alespoň 5 let odborné praxe v oblasti zahradnictví nebo ve funkci učitele odborného výcviku nebo praktického vyučování v oboru vzdělání zaměřeném na zahradnictví.</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zahradnictví a alespoň 5 let odborné praxe v oblasti zahradnictví nebo ve funkci učitele odborného výcviku nebo praktického vyučování v oboru vzdělání zaměřeném na zahradnictví.</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zahradnictví a alespoň 5 let odborné praxe v oblasti zahradnictví nebo ve funkci učitele odborného výcviku nebo praktického vyučování v oboru vzdělání zaměřeném na zahradnictví.</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zahradnictví a alespoň 5 let odborné praxe v oblasti zahradnictví nebo ve funkci učitele odborných předmětů nebo praktického vyučování nebo odborného výcviku v oboru vzdělání zaměřeném na zahradnictví.</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41-126-M Technik realizace a údržby zeleně + střední vzdělání s maturitní zkouškou a alespoň 5 let odborné praxe v oblasti zahradnictví.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6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6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Údržba veřejné zeleně, 20.10.2026 10:57:24</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01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67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nářadí pro zpracování půdy - rýče, lopaty, motyky, hrábě kovové pro zpracování půdy, vidle, hrábě pro shrabání listí, krumpáče, sázecí lopatky, kypřičky, metly, košťata, konve</w:t>
      </w:r>
    </w:p>
    <w:p>
      <w:pPr>
        <w:keepNext w:val="0"/>
        <w:keepLines w:val="1"/>
        <w:framePr w:w="10766" w:h="467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Komunikace nebo zpevněné plochy s libovolným typem měkkého nebo tvrdého povrchu s výjimkou asfaltu nebo souvislého litého betonu, zpevněné plochy</w:t>
      </w:r>
    </w:p>
    <w:p>
      <w:pPr>
        <w:keepNext w:val="0"/>
        <w:keepLines w:val="1"/>
        <w:framePr w:w="10766" w:h="467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Souvislé plochy keřů stáří minimálně 2 let po výsadbě případně živé ploty stejného stáří</w:t>
      </w:r>
    </w:p>
    <w:p>
      <w:pPr>
        <w:keepNext w:val="0"/>
        <w:keepLines w:val="1"/>
        <w:framePr w:w="10766" w:h="467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Květinový(é) záhon(y) s minimální plochou 20 m</w:t>
      </w:r>
      <w:r>
        <w:rPr>
          <w:rFonts w:ascii="Arial" w:cs="Arial" w:hAnsi="Arial" w:eastAsia="Arial"/>
          <w:b w:val="0"/>
          <w:i w:val="0"/>
          <w:caps w:val="0"/>
          <w:strike w:val="0"/>
          <w:noProof w:val="0"/>
          <w:vanish w:val="0"/>
          <w:color w:val="auto"/>
          <w:sz w:val="20"/>
          <w:u w:val="none"/>
          <w:shd w:val="clear" w:color="auto" w:fill="auto"/>
          <w:vertAlign w:val="superscript"/>
          <w:lang/>
        </w:rPr>
        <w:t>2</w:t>
      </w:r>
    </w:p>
    <w:p>
      <w:pPr>
        <w:keepNext w:val="0"/>
        <w:keepLines w:val="1"/>
        <w:framePr w:w="10766" w:h="467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Sekačky trávníku, strunové sekačky, motorové žací lišty, fukary pro vyfoukání listí</w:t>
      </w:r>
    </w:p>
    <w:p>
      <w:pPr>
        <w:keepNext w:val="0"/>
        <w:keepLines w:val="1"/>
        <w:framePr w:w="10766" w:h="467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Dřeviny v kontejnerech, dřeviny pěstované ve volné půdě, květiny pro výsadbu ve skupinách uvedených v Pokynech k realizaci zkoušky</w:t>
      </w:r>
    </w:p>
    <w:p>
      <w:pPr>
        <w:keepNext w:val="0"/>
        <w:keepLines w:val="1"/>
        <w:framePr w:w="10766" w:h="467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Travnaté plochy minimálně 2 roky po založení pro jejich ošetření</w:t>
      </w:r>
    </w:p>
    <w:p>
      <w:pPr>
        <w:keepNext w:val="0"/>
        <w:keepLines w:val="1"/>
        <w:framePr w:w="10766" w:h="467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Volné plochy na rovině pro založení trávníků minimálně 100 m</w:t>
      </w:r>
      <w:r>
        <w:rPr>
          <w:rFonts w:ascii="Arial" w:cs="Arial" w:hAnsi="Arial" w:eastAsia="Arial"/>
          <w:b w:val="0"/>
          <w:i w:val="0"/>
          <w:caps w:val="0"/>
          <w:strike w:val="0"/>
          <w:noProof w:val="0"/>
          <w:vanish w:val="0"/>
          <w:color w:val="auto"/>
          <w:sz w:val="20"/>
          <w:u w:val="none"/>
          <w:shd w:val="clear" w:color="auto" w:fill="auto"/>
          <w:vertAlign w:val="superscript"/>
          <w:lang/>
        </w:rPr>
        <w:t>2</w:t>
      </w:r>
    </w:p>
    <w:p>
      <w:pPr>
        <w:keepNext w:val="0"/>
        <w:keepLines w:val="1"/>
        <w:framePr w:w="10766" w:h="467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0"/>
        <w:framePr w:w="10766" w:h="467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7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467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7396"/>
        <w:rPr>
          <w:rStyle w:val="C3"/>
          <w:rtl w:val="0"/>
        </w:rPr>
      </w:pPr>
    </w:p>
    <w:p>
      <w:pPr>
        <w:pStyle w:val="P35"/>
        <w:framePr w:w="10710" w:h="340" w:hRule="exact" w:wrap="none" w:vAnchor="page" w:hAnchor="margin" w:x="28" w:y="7396"/>
        <w:rPr>
          <w:rStyle w:val="C25"/>
          <w:rtl w:val="0"/>
        </w:rPr>
      </w:pPr>
      <w:r>
        <w:rPr>
          <w:rStyle w:val="C25"/>
          <w:rtl w:val="0"/>
        </w:rPr>
        <w:t>Doba přípravy na zkoušku</w:t>
      </w:r>
    </w:p>
    <w:p>
      <w:pPr>
        <w:keepNext w:val="0"/>
        <w:keepLines w:val="0"/>
        <w:framePr w:w="10766" w:h="806" w:hRule="exact" w:wrap="none" w:vAnchor="page" w:hAnchor="margin" w:x="0" w:y="77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8769"/>
        <w:rPr>
          <w:rStyle w:val="C3"/>
          <w:rtl w:val="0"/>
        </w:rPr>
      </w:pPr>
    </w:p>
    <w:p>
      <w:pPr>
        <w:pStyle w:val="P35"/>
        <w:framePr w:w="10710" w:h="340" w:hRule="exact" w:wrap="none" w:vAnchor="page" w:hAnchor="margin" w:x="28" w:y="8769"/>
        <w:rPr>
          <w:rStyle w:val="C25"/>
          <w:rtl w:val="0"/>
        </w:rPr>
      </w:pPr>
      <w:r>
        <w:rPr>
          <w:rStyle w:val="C25"/>
          <w:rtl w:val="0"/>
        </w:rPr>
        <w:t>Doba pro vykonání zkoušky</w:t>
      </w:r>
    </w:p>
    <w:p>
      <w:pPr>
        <w:keepNext w:val="0"/>
        <w:keepLines w:val="0"/>
        <w:framePr w:w="10766" w:h="806" w:hRule="exact" w:wrap="none" w:vAnchor="page" w:hAnchor="margin" w:x="0" w:y="91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4 až 6 hodin (hodinou se rozumí 60 minut). </w:t>
      </w:r>
    </w:p>
    <w:p>
      <w:pPr>
        <w:pStyle w:val="P21"/>
        <w:framePr w:w="7654" w:h="331" w:hRule="exact" w:wrap="none" w:vAnchor="page" w:hAnchor="margin" w:x="28" w:y="15940"/>
        <w:rPr>
          <w:rStyle w:val="C16"/>
          <w:rtl w:val="0"/>
        </w:rPr>
      </w:pPr>
      <w:r>
        <w:rPr>
          <w:rStyle w:val="C16"/>
          <w:rtl w:val="0"/>
        </w:rPr>
        <w:t>Údržba veřejné zeleně, 20.10.2026 10:57:24</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 a AK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Zahradnická fakulta Mendelovy univerzity v Brně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Zahradnictví Poruba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Zahradnictví Korner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SZaŠ Ostrava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Údržba veřejné zeleně, 20.10.2026 10:57:24</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86CB26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EF93F9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2D70DA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