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25834" Type="http://schemas.openxmlformats.org/officeDocument/2006/relationships/officeDocument" Target="/word/document.xml" /><Relationship Id="coreR4A25834" Type="http://schemas.openxmlformats.org/package/2006/relationships/metadata/core-properties" Target="/docProps/core.xml" /><Relationship Id="customR4A258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Údržba veřejné zeleně (kód: 41-033-E)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Zakládání a udržování zeleně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okrasných dřevin a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Zakládání a ošetřování trávníků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07.11.2012 do: 28.06.2019</w:t>
      </w:r>
    </w:p>
    <w:p>
      <w:pPr>
        <w:pStyle w:val="P21"/>
        <w:framePr w:w="7654" w:h="331" w:hRule="exact" w:wrap="none" w:vAnchor="page" w:hAnchor="margin" w:x="28" w:y="15940"/>
        <w:rPr>
          <w:rStyle w:val="C16"/>
          <w:rtl w:val="0"/>
        </w:rPr>
      </w:pPr>
      <w:r>
        <w:rPr>
          <w:rStyle w:val="C16"/>
          <w:rtl w:val="0"/>
        </w:rPr>
        <w:t>Údržba veřejné zeleně, 20.8.2026 19:57:30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Zakládání a udržování zeleně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nejvýznamnější stavební materiál používaný v sadovnických úpravách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druhy cest a provést jejich údržbu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a 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Samostatně provést odpovídající závlahu zvolené části sadovnické úpravy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 a 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nejpoužívanější vodní stavby v zahradě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Ošetřování okrasných dřevin a květin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Vysadit prostokořennou okrasnou dřevinu a ošetřit ji po výsadbě</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Vysadit okrasnou dřevinu s kořenovým balem a ošetřit ji po výsadbě</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Provést, eventuálně vysvětlit řez zahradních růží</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 a 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Provést výsadbu květinového záhonu</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e) Popsat péči o okrasné dřeviny na trvalém stanovišti s důrazem na udržovací řez listnáčů</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Ústní ověření</w:t>
      </w:r>
    </w:p>
    <w:p>
      <w:pPr>
        <w:pStyle w:val="P32"/>
        <w:framePr w:w="10710" w:h="248" w:hRule="exact" w:wrap="none" w:vAnchor="page" w:hAnchor="margin" w:x="28" w:y="8853"/>
        <w:rPr>
          <w:rStyle w:val="C23"/>
          <w:rtl w:val="0"/>
        </w:rPr>
      </w:pPr>
      <w:r>
        <w:rPr>
          <w:rStyle w:val="C23"/>
          <w:rtl w:val="0"/>
        </w:rPr>
        <w:t>Je třeba splnit všechna kritéria.</w:t>
      </w:r>
    </w:p>
    <w:p>
      <w:pPr>
        <w:pStyle w:val="P23"/>
        <w:framePr w:w="10710" w:h="340" w:hRule="exact" w:wrap="none" w:vAnchor="page" w:hAnchor="margin" w:x="28" w:y="9288"/>
        <w:rPr>
          <w:rStyle w:val="C18"/>
          <w:rtl w:val="0"/>
        </w:rPr>
      </w:pPr>
      <w:r>
        <w:rPr>
          <w:rStyle w:val="C18"/>
          <w:rtl w:val="0"/>
        </w:rPr>
        <w:t>Zakládání a ošetřování trávníků</w:t>
      </w:r>
    </w:p>
    <w:p>
      <w:pPr>
        <w:pStyle w:val="P24"/>
        <w:framePr w:w="6713" w:h="376" w:hRule="exact" w:wrap="none" w:vAnchor="page" w:hAnchor="margin" w:x="45" w:y="9728"/>
        <w:rPr>
          <w:rStyle w:val="C3"/>
          <w:rtl w:val="0"/>
        </w:rPr>
      </w:pPr>
    </w:p>
    <w:p>
      <w:pPr>
        <w:pStyle w:val="P25"/>
        <w:framePr w:w="6661" w:h="249" w:hRule="exact" w:wrap="none" w:vAnchor="page" w:hAnchor="margin" w:x="71" w:y="9799"/>
        <w:rPr>
          <w:rStyle w:val="C19"/>
          <w:rtl w:val="0"/>
        </w:rPr>
      </w:pPr>
      <w:r>
        <w:rPr>
          <w:rStyle w:val="C19"/>
          <w:rtl w:val="0"/>
        </w:rPr>
        <w:t>Kritéria hodnocení</w:t>
      </w:r>
    </w:p>
    <w:p>
      <w:pPr>
        <w:pStyle w:val="P26"/>
        <w:framePr w:w="3918" w:h="376" w:hRule="exact" w:wrap="none" w:vAnchor="page" w:hAnchor="margin" w:x="6803" w:y="9728"/>
        <w:rPr>
          <w:rStyle w:val="C3"/>
          <w:rtl w:val="0"/>
        </w:rPr>
      </w:pPr>
    </w:p>
    <w:p>
      <w:pPr>
        <w:pStyle w:val="P27"/>
        <w:framePr w:w="3836" w:h="249" w:hRule="exact" w:wrap="none" w:vAnchor="page" w:hAnchor="margin" w:x="6859" w:y="9799"/>
        <w:rPr>
          <w:rStyle w:val="C20"/>
          <w:rtl w:val="0"/>
        </w:rPr>
      </w:pPr>
      <w:r>
        <w:rPr>
          <w:rStyle w:val="C20"/>
          <w:rtl w:val="0"/>
        </w:rPr>
        <w:t>Způsoby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a) Popsat obnovu trávníků a náhradní rostliny za trávníky</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b) Provést založení trávníků výsevem</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Podle stavu vegetace provést konkrétní ošetření trávníků</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 a ústní ověření</w:t>
      </w:r>
    </w:p>
    <w:p>
      <w:pPr>
        <w:pStyle w:val="P32"/>
        <w:framePr w:w="10710" w:h="248" w:hRule="exact" w:wrap="none" w:vAnchor="page" w:hAnchor="margin" w:x="28" w:y="11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Údržba veřejné zeleně, 20.8.2026 19:57:30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pracovat v souladu s ekologickými zásadami a BOZP.</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Údržba veřejné zeleně, 20.8.2026 19:57:30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Údržba veřejné zeleně, střední vzdělání s maturitní zkouškou a alespoň 7 let odborné praxe při údržbě veřejné zeleně,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248" w:hRule="exact" w:wrap="none" w:vAnchor="page" w:hAnchor="margin" w:x="0" w:y="11405"/>
        <w:rPr>
          <w:rStyle w:val="C3"/>
          <w:rtl w:val="0"/>
        </w:rPr>
      </w:pPr>
    </w:p>
    <w:p>
      <w:pPr>
        <w:pStyle w:val="P35"/>
        <w:framePr w:w="10710" w:h="340" w:hRule="exact" w:wrap="none" w:vAnchor="page" w:hAnchor="margin" w:x="28" w:y="1140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provozovny příslušnou zahradnickou mechanizací, stroji a ručním nářadím</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sortiment rostlin příslušného stáří nebo rozpěstovanosti, případně rostlin </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výpěstků skladovaných či zakoupených</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Údržba veřejné zeleně, 20.8.2026 19:57:30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3,5 hodiny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Údržba veřejné zeleně, 20.8.2026 19:57:30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Údržba veřejné zeleně, 20.8.2026 19:57:30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