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54A8E8" Type="http://schemas.openxmlformats.org/officeDocument/2006/relationships/officeDocument" Target="/word/document.xml" /><Relationship Id="coreR3654A8E8" Type="http://schemas.openxmlformats.org/package/2006/relationships/metadata/core-properties" Target="/docProps/core.xml" /><Relationship Id="customR3654A8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28.06.2019</w:t>
      </w:r>
    </w:p>
    <w:p>
      <w:pPr>
        <w:pStyle w:val="P21"/>
        <w:framePr w:w="7654" w:h="331" w:hRule="exact" w:wrap="none" w:vAnchor="page" w:hAnchor="margin" w:x="28" w:y="15940"/>
        <w:rPr>
          <w:rStyle w:val="C16"/>
          <w:rtl w:val="0"/>
        </w:rPr>
      </w:pPr>
      <w:r>
        <w:rPr>
          <w:rStyle w:val="C16"/>
          <w:rtl w:val="0"/>
        </w:rPr>
        <w:t>Údržba veřejné zeleně, 28.5.2026 3:20:39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Samostatně provést odpovídající závlahu zvolené části sadovnické úpravy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a 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nejpoužívanější vodní stavby v zahradě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okrasných dřevin a květin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Vysadit prostokořennou okrasnou dřevinu a ošetřit ji po výsadbě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Vysadit okrasnou dřevinu s kořenovým balem a ošetřit ji po výsadbě</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Provést, eventuálně vysvětlit řez zahradních růží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výsadbu květinového záhonu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Zakládání a ošetřování trávníků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obnovu trávníků a náhradní rostliny za trávníky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založení trávníků výsevem</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Podle stavu vegetace provést konkrétní ošetření trávníků</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28.5.2026 3:20:39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Údržba veřejné zeleně, 28.5.2026 3:20:39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Údržba veřejné zeleně, střední vzdělání s maturitní zkouškou a alespoň 7 let odborné praxe při údržbě veřejné zeleně,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veřejné zeleně, 28.5.2026 3:20:39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28.5.2026 3:20:39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Údržba veřejné zeleně, 28.5.2026 3:20:39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