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3E148" Type="http://schemas.openxmlformats.org/officeDocument/2006/relationships/officeDocument" Target="/word/document.xml" /><Relationship Id="coreR5B43E148" Type="http://schemas.openxmlformats.org/package/2006/relationships/metadata/core-properties" Target="/docProps/core.xml" /><Relationship Id="customR5B43E1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24.10.2026 5:10:36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"Obsluha strojů a zařízení pro odstřeďování a pasteraci mléka a smetany" kritéria c) si zkoušející připraví úlohu pro výpočet standardizace mléka.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g) v rámci kompetence „Dodržování bezpečnostních předpisů a zásad bezpečnosti potravin, bezpečné používání čisticích prostředků a jiných chemikálií na pasterační stanici“, uchazeč předvede na sobě, jak se ošetří v případě zásahu čisticími prostředky.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24.10.2026 5:10:36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24.10.2026 5:10:36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