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6D9E4A" Type="http://schemas.openxmlformats.org/officeDocument/2006/relationships/officeDocument" Target="/word/document.xml" /><Relationship Id="coreR426D9E4A" Type="http://schemas.openxmlformats.org/package/2006/relationships/metadata/core-properties" Target="/docProps/core.xml" /><Relationship Id="customR426D9E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pasterační stanice (kód: 29-051-M)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Tepelné ošetření mléka a smetany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odstřeďování a pasteraci mléka a smetany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v průběhu pasterace a při standardizaci mléka a smetany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základním tepelném ošetření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na pasterační stanici v mlékárně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mlékárenském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potravin; bezpečné používání čisticích prostředků a jiných chemikálií na pasterační stanici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pasterační stanice, 20.10.2026 9:21:46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https://www.nsp.cz/jednotka-prace/mlekar#zdravotni-zpusobilost).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tepelnému ošetření syrového kravského mléka a smetany určené pro další mlékárenské – sýrařské zpracování.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"Obsluha strojů a zařízení pro odstřeďování a pasteraci mléka a smetany" kritéria c) si zkoušející připraví úlohu pro výpočet standardizace mléka.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g) v rámci kompetence „Dodržování bezpečnostních předpisů a zásad bezpečnosti potravin, bezpečné používání čisticích prostředků a jiných chemikálií na pasterační stanici“, uchazeč předvede na sobě, jak se ošetří v případě zásahu čisticími prostředky.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mlékárenství a dodržování technologického postupu, aby byla zajištěna odpovídající vysoká kvalita vyráběných produktů.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pasterační stanice, 20.10.2026 9:21:46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pasterační stanice, 20.10.2026 9:21:46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