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08DE6" Type="http://schemas.openxmlformats.org/officeDocument/2006/relationships/officeDocument" Target="/word/document.xml" /><Relationship Id="coreR21F08DE6" Type="http://schemas.openxmlformats.org/package/2006/relationships/metadata/core-properties" Target="/docProps/core.xml" /><Relationship Id="customR21F08D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26.10.2023</w:t>
      </w:r>
    </w:p>
    <w:p>
      <w:pPr>
        <w:pStyle w:val="P21"/>
        <w:framePr w:w="7654" w:h="331" w:hRule="exact" w:wrap="none" w:vAnchor="page" w:hAnchor="margin" w:x="28" w:y="15940"/>
        <w:rPr>
          <w:rStyle w:val="C16"/>
          <w:rtl w:val="0"/>
        </w:rPr>
      </w:pPr>
      <w:r>
        <w:rPr>
          <w:rStyle w:val="C16"/>
          <w:rtl w:val="0"/>
        </w:rPr>
        <w:t>Obsluha lisovacího zařízení ovoce, 20.10.2026 9:29:38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20.10.2026 9:29:38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20.10.2026 9:29:38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https://www.nsp.cz/jednotka-prace/obsluha-lisovaciho-zarize#zdravotni-zpusobilost).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20.10.2026 9:29:38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20.10.2026 9:29:38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20.10.2026 9:29:38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20.10.2026 9:29:38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58FD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082B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75A5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