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075638" Type="http://schemas.openxmlformats.org/officeDocument/2006/relationships/officeDocument" Target="/word/document.xml" /><Relationship Id="coreR28075638" Type="http://schemas.openxmlformats.org/package/2006/relationships/metadata/core-properties" Target="/docProps/core.xml" /><Relationship Id="customR280756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ovocných koncentrátů (kód: 29-049-H)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ovocných koncentrátů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a kontrola potrubních dopravních cest ovocné šťávy a ovocného koncentrátu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průběhu jímání ovocného aroma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průběhu pektolýzy ovocné šťávy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Zahušťování ovocné šťávy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Zjištění parametrů ovocného koncentrátu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evidence při výrobě ovocných koncentrátů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sanitačních a hygienických činností při výrobě ovocných koncentrátů, dodržování sanitačních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bezpečnostních předpisů a zásad bezpečnosti potravin v konzervárenském průmyslu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19.08.2020</w:t>
      </w:r>
    </w:p>
    <w:p>
      <w:pPr>
        <w:pStyle w:val="P21"/>
        <w:framePr w:w="7654" w:h="331" w:hRule="exact" w:wrap="none" w:vAnchor="page" w:hAnchor="margin" w:x="28" w:y="15940"/>
        <w:rPr>
          <w:rStyle w:val="C16"/>
          <w:rtl w:val="0"/>
        </w:rPr>
      </w:pPr>
      <w:r>
        <w:rPr>
          <w:rStyle w:val="C16"/>
          <w:rtl w:val="0"/>
        </w:rPr>
        <w:t>Pracovník výroby ovocných koncentrátů, 9.9.2026 23:03:56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Nastavení a kontrola potrubních dopravních cest ovocné šťávy a ovocného koncentrátu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vícesměrné ventily pro průtok ovocné šťávy a ovocného koncentrátu do správné polohy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Kontrolovat a regulovat průtok ovocné šťávy a ovocného koncentrátu mezi vstupním a cílovým zařízením technologické linky v závislosti na výkonu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průběhu jímání ovocného aroma</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Kontrolovat průtok a vstupní a výstupní teplotu ovocné šťávy v zařízení na jímání ovocného aroma</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Sledovat koncentraci jímaného ovocného aroma na kontrolní stupnici zařízení</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Kontrolovat teplotu pasterace ovocné šťávy před vlastní pektolýzou, případně zajistit úpravu teploty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32"/>
        <w:framePr w:w="10710" w:h="248" w:hRule="exact" w:wrap="none" w:vAnchor="page" w:hAnchor="margin" w:x="28" w:y="8039"/>
        <w:rPr>
          <w:rStyle w:val="C23"/>
          <w:rtl w:val="0"/>
        </w:rPr>
      </w:pPr>
      <w:r>
        <w:rPr>
          <w:rStyle w:val="C23"/>
          <w:rtl w:val="0"/>
        </w:rPr>
        <w:t>Je třeba splnit všechna kritéria.</w:t>
      </w:r>
    </w:p>
    <w:p>
      <w:pPr>
        <w:pStyle w:val="P23"/>
        <w:framePr w:w="10710" w:h="340" w:hRule="exact" w:wrap="none" w:vAnchor="page" w:hAnchor="margin" w:x="28" w:y="8475"/>
        <w:rPr>
          <w:rStyle w:val="C18"/>
          <w:rtl w:val="0"/>
        </w:rPr>
      </w:pPr>
      <w:r>
        <w:rPr>
          <w:rStyle w:val="C18"/>
          <w:rtl w:val="0"/>
        </w:rPr>
        <w:t>Kontrola průběhu pektolýzy ovocné šťávy</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1"/>
        <w:rPr>
          <w:rStyle w:val="C3"/>
          <w:rtl w:val="0"/>
        </w:rPr>
      </w:pPr>
    </w:p>
    <w:p>
      <w:pPr>
        <w:pStyle w:val="P13"/>
        <w:framePr w:w="6658" w:h="480" w:hRule="exact" w:wrap="none" w:vAnchor="page" w:hAnchor="margin" w:x="71" w:y="9347"/>
        <w:rPr>
          <w:rStyle w:val="C11"/>
          <w:rtl w:val="0"/>
        </w:rPr>
      </w:pPr>
      <w:r>
        <w:rPr>
          <w:rStyle w:val="C11"/>
          <w:rtl w:val="0"/>
        </w:rPr>
        <w:t>a) Vysvětlit chemické působení a účel pektolytických preparátů na ovocnou šťávu</w:t>
      </w:r>
    </w:p>
    <w:p>
      <w:pPr>
        <w:pStyle w:val="P28"/>
        <w:framePr w:w="3921" w:h="607" w:hRule="exact" w:wrap="none" w:vAnchor="page" w:hAnchor="margin" w:x="6800" w:y="9291"/>
        <w:rPr>
          <w:rStyle w:val="C3"/>
          <w:rtl w:val="0"/>
        </w:rPr>
      </w:pPr>
    </w:p>
    <w:p>
      <w:pPr>
        <w:pStyle w:val="P29"/>
        <w:framePr w:w="3839" w:h="480" w:hRule="exact" w:wrap="none" w:vAnchor="page" w:hAnchor="margin" w:x="6856" w:y="9347"/>
        <w:rPr>
          <w:rStyle w:val="C21"/>
          <w:rtl w:val="0"/>
        </w:rPr>
      </w:pPr>
      <w:r>
        <w:rPr>
          <w:rStyle w:val="C21"/>
          <w:rtl w:val="0"/>
        </w:rPr>
        <w:t>Ústní ověření</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Provést alkoholový test na přítomnost pektinových látek v ovocné šťávě před jejím zahuštěním, dále vždy po 60 a 120 minutách z důvodu sledování průběhu pektolýzy ovocné šťávy</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Provést jodový test na přítomnost škrobových látek v ovocné šťávě před jejím zahuštěním, dále vždy po 60 a 120 minutách z důvodu sledování průběhu pektolýzy ovocné šťávy</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32"/>
        <w:framePr w:w="10710" w:h="248" w:hRule="exact" w:wrap="none" w:vAnchor="page" w:hAnchor="margin" w:x="28" w:y="11673"/>
        <w:rPr>
          <w:rStyle w:val="C23"/>
          <w:rtl w:val="0"/>
        </w:rPr>
      </w:pPr>
      <w:r>
        <w:rPr>
          <w:rStyle w:val="C23"/>
          <w:rtl w:val="0"/>
        </w:rPr>
        <w:t>Je třeba splnit všechna kritéria.</w:t>
      </w:r>
    </w:p>
    <w:p>
      <w:pPr>
        <w:pStyle w:val="P23"/>
        <w:framePr w:w="10710" w:h="340" w:hRule="exact" w:wrap="none" w:vAnchor="page" w:hAnchor="margin" w:x="28" w:y="12109"/>
        <w:rPr>
          <w:rStyle w:val="C18"/>
          <w:rtl w:val="0"/>
        </w:rPr>
      </w:pPr>
      <w:r>
        <w:rPr>
          <w:rStyle w:val="C18"/>
          <w:rtl w:val="0"/>
        </w:rPr>
        <w:t>Zahušťování ovocné šťávy</w:t>
      </w:r>
    </w:p>
    <w:p>
      <w:pPr>
        <w:pStyle w:val="P24"/>
        <w:framePr w:w="6713" w:h="376" w:hRule="exact" w:wrap="none" w:vAnchor="page" w:hAnchor="margin" w:x="45" w:y="12548"/>
        <w:rPr>
          <w:rStyle w:val="C3"/>
          <w:rtl w:val="0"/>
        </w:rPr>
      </w:pPr>
    </w:p>
    <w:p>
      <w:pPr>
        <w:pStyle w:val="P25"/>
        <w:framePr w:w="6661" w:h="249" w:hRule="exact" w:wrap="none" w:vAnchor="page" w:hAnchor="margin" w:x="71" w:y="12619"/>
        <w:rPr>
          <w:rStyle w:val="C19"/>
          <w:rtl w:val="0"/>
        </w:rPr>
      </w:pPr>
      <w:r>
        <w:rPr>
          <w:rStyle w:val="C19"/>
          <w:rtl w:val="0"/>
        </w:rPr>
        <w:t>Kritéria hodnocení</w:t>
      </w:r>
    </w:p>
    <w:p>
      <w:pPr>
        <w:pStyle w:val="P26"/>
        <w:framePr w:w="3918" w:h="376" w:hRule="exact" w:wrap="none" w:vAnchor="page" w:hAnchor="margin" w:x="6803" w:y="12548"/>
        <w:rPr>
          <w:rStyle w:val="C3"/>
          <w:rtl w:val="0"/>
        </w:rPr>
      </w:pPr>
    </w:p>
    <w:p>
      <w:pPr>
        <w:pStyle w:val="P27"/>
        <w:framePr w:w="3836" w:h="249" w:hRule="exact" w:wrap="none" w:vAnchor="page" w:hAnchor="margin" w:x="6859" w:y="12619"/>
        <w:rPr>
          <w:rStyle w:val="C20"/>
          <w:rtl w:val="0"/>
        </w:rPr>
      </w:pPr>
      <w:r>
        <w:rPr>
          <w:rStyle w:val="C20"/>
          <w:rtl w:val="0"/>
        </w:rPr>
        <w:t>Způsoby ověření</w:t>
      </w:r>
    </w:p>
    <w:p>
      <w:pPr>
        <w:pStyle w:val="P12"/>
        <w:framePr w:w="6710" w:h="607" w:hRule="exact" w:wrap="none" w:vAnchor="page" w:hAnchor="margin" w:x="45" w:y="12924"/>
        <w:rPr>
          <w:rStyle w:val="C3"/>
          <w:rtl w:val="0"/>
        </w:rPr>
      </w:pPr>
    </w:p>
    <w:p>
      <w:pPr>
        <w:pStyle w:val="P13"/>
        <w:framePr w:w="6658" w:h="480" w:hRule="exact" w:wrap="none" w:vAnchor="page" w:hAnchor="margin" w:x="71" w:y="12980"/>
        <w:rPr>
          <w:rStyle w:val="C11"/>
          <w:rtl w:val="0"/>
        </w:rPr>
      </w:pPr>
      <w:r>
        <w:rPr>
          <w:rStyle w:val="C11"/>
          <w:rtl w:val="0"/>
        </w:rPr>
        <w:t>a) Nastavit parametry odpařovacího zařízení (teplota chladicí vody, vstupní teplota šťávy, tlak)</w:t>
      </w:r>
    </w:p>
    <w:p>
      <w:pPr>
        <w:pStyle w:val="P28"/>
        <w:framePr w:w="3921" w:h="607" w:hRule="exact" w:wrap="none" w:vAnchor="page" w:hAnchor="margin" w:x="6800" w:y="12924"/>
        <w:rPr>
          <w:rStyle w:val="C3"/>
          <w:rtl w:val="0"/>
        </w:rPr>
      </w:pPr>
    </w:p>
    <w:p>
      <w:pPr>
        <w:pStyle w:val="P29"/>
        <w:framePr w:w="3839" w:h="480" w:hRule="exact" w:wrap="none" w:vAnchor="page" w:hAnchor="margin" w:x="6856" w:y="12980"/>
        <w:rPr>
          <w:rStyle w:val="C21"/>
          <w:rtl w:val="0"/>
        </w:rPr>
      </w:pPr>
      <w:r>
        <w:rPr>
          <w:rStyle w:val="C21"/>
          <w:rtl w:val="0"/>
        </w:rPr>
        <w:t>Praktické předvedení</w:t>
      </w:r>
    </w:p>
    <w:p>
      <w:pPr>
        <w:pStyle w:val="P16"/>
        <w:framePr w:w="6710" w:h="376" w:hRule="exact" w:wrap="none" w:vAnchor="page" w:hAnchor="margin" w:x="45" w:y="13531"/>
        <w:rPr>
          <w:rStyle w:val="C3"/>
          <w:rtl w:val="0"/>
        </w:rPr>
      </w:pPr>
    </w:p>
    <w:p>
      <w:pPr>
        <w:pStyle w:val="P17"/>
        <w:framePr w:w="6658" w:h="249" w:hRule="exact" w:wrap="none" w:vAnchor="page" w:hAnchor="margin" w:x="71" w:y="13587"/>
        <w:rPr>
          <w:rStyle w:val="C13"/>
          <w:rtl w:val="0"/>
        </w:rPr>
      </w:pPr>
      <w:r>
        <w:rPr>
          <w:rStyle w:val="C13"/>
          <w:rtl w:val="0"/>
        </w:rPr>
        <w:t>b) Zkontrolovat podtlak v odparce, spustit čerpadlo ovocné šťávy</w:t>
      </w:r>
    </w:p>
    <w:p>
      <w:pPr>
        <w:pStyle w:val="P30"/>
        <w:framePr w:w="3921" w:h="376" w:hRule="exact" w:wrap="none" w:vAnchor="page" w:hAnchor="margin" w:x="6800" w:y="13531"/>
        <w:rPr>
          <w:rStyle w:val="C3"/>
          <w:rtl w:val="0"/>
        </w:rPr>
      </w:pPr>
    </w:p>
    <w:p>
      <w:pPr>
        <w:pStyle w:val="P31"/>
        <w:framePr w:w="3839" w:h="249" w:hRule="exact" w:wrap="none" w:vAnchor="page" w:hAnchor="margin" w:x="6856" w:y="13587"/>
        <w:rPr>
          <w:rStyle w:val="C22"/>
          <w:rtl w:val="0"/>
        </w:rPr>
      </w:pPr>
      <w:r>
        <w:rPr>
          <w:rStyle w:val="C22"/>
          <w:rtl w:val="0"/>
        </w:rPr>
        <w:t>Praktické předvedení</w:t>
      </w:r>
    </w:p>
    <w:p>
      <w:pPr>
        <w:pStyle w:val="P12"/>
        <w:framePr w:w="6710" w:h="607" w:hRule="exact" w:wrap="none" w:vAnchor="page" w:hAnchor="margin" w:x="45" w:y="13907"/>
        <w:rPr>
          <w:rStyle w:val="C3"/>
          <w:rtl w:val="0"/>
        </w:rPr>
      </w:pPr>
    </w:p>
    <w:p>
      <w:pPr>
        <w:pStyle w:val="P13"/>
        <w:framePr w:w="6658" w:h="480" w:hRule="exact" w:wrap="none" w:vAnchor="page" w:hAnchor="margin" w:x="71" w:y="13963"/>
        <w:rPr>
          <w:rStyle w:val="C11"/>
          <w:rtl w:val="0"/>
        </w:rPr>
      </w:pPr>
      <w:r>
        <w:rPr>
          <w:rStyle w:val="C11"/>
          <w:rtl w:val="0"/>
        </w:rPr>
        <w:t>c) Zkontrolovat průběh odpařování ovocné šťávy, v případě potřeby upravit parametry</w:t>
      </w:r>
    </w:p>
    <w:p>
      <w:pPr>
        <w:pStyle w:val="P28"/>
        <w:framePr w:w="3921" w:h="607" w:hRule="exact" w:wrap="none" w:vAnchor="page" w:hAnchor="margin" w:x="6800" w:y="13907"/>
        <w:rPr>
          <w:rStyle w:val="C3"/>
          <w:rtl w:val="0"/>
        </w:rPr>
      </w:pPr>
    </w:p>
    <w:p>
      <w:pPr>
        <w:pStyle w:val="P29"/>
        <w:framePr w:w="3839" w:h="480" w:hRule="exact" w:wrap="none" w:vAnchor="page" w:hAnchor="margin" w:x="6856" w:y="13963"/>
        <w:rPr>
          <w:rStyle w:val="C21"/>
          <w:rtl w:val="0"/>
        </w:rPr>
      </w:pPr>
      <w:r>
        <w:rPr>
          <w:rStyle w:val="C21"/>
          <w:rtl w:val="0"/>
        </w:rPr>
        <w:t>Praktické předvedení</w:t>
      </w:r>
    </w:p>
    <w:p>
      <w:pPr>
        <w:pStyle w:val="P16"/>
        <w:framePr w:w="6710" w:h="607" w:hRule="exact" w:wrap="none" w:vAnchor="page" w:hAnchor="margin" w:x="45" w:y="14514"/>
        <w:rPr>
          <w:rStyle w:val="C3"/>
          <w:rtl w:val="0"/>
        </w:rPr>
      </w:pPr>
    </w:p>
    <w:p>
      <w:pPr>
        <w:pStyle w:val="P17"/>
        <w:framePr w:w="6658" w:h="480" w:hRule="exact" w:wrap="none" w:vAnchor="page" w:hAnchor="margin" w:x="71" w:y="14570"/>
        <w:rPr>
          <w:rStyle w:val="C13"/>
          <w:rtl w:val="0"/>
        </w:rPr>
      </w:pPr>
      <w:r>
        <w:rPr>
          <w:rStyle w:val="C13"/>
          <w:rtl w:val="0"/>
        </w:rPr>
        <w:t>d) Zkontrolovat teplotu ovocného koncentrátu před vpuštěním do skladovacích nádrží</w:t>
      </w:r>
    </w:p>
    <w:p>
      <w:pPr>
        <w:pStyle w:val="P30"/>
        <w:framePr w:w="3921" w:h="607" w:hRule="exact" w:wrap="none" w:vAnchor="page" w:hAnchor="margin" w:x="6800" w:y="14514"/>
        <w:rPr>
          <w:rStyle w:val="C3"/>
          <w:rtl w:val="0"/>
        </w:rPr>
      </w:pPr>
    </w:p>
    <w:p>
      <w:pPr>
        <w:pStyle w:val="P31"/>
        <w:framePr w:w="3839" w:h="480" w:hRule="exact" w:wrap="none" w:vAnchor="page" w:hAnchor="margin" w:x="6856" w:y="14570"/>
        <w:rPr>
          <w:rStyle w:val="C22"/>
          <w:rtl w:val="0"/>
        </w:rPr>
      </w:pPr>
      <w:r>
        <w:rPr>
          <w:rStyle w:val="C22"/>
          <w:rtl w:val="0"/>
        </w:rPr>
        <w:t>Praktické předvedení</w:t>
      </w:r>
    </w:p>
    <w:p>
      <w:pPr>
        <w:pStyle w:val="P32"/>
        <w:framePr w:w="10710" w:h="248" w:hRule="exact" w:wrap="none" w:vAnchor="page" w:hAnchor="margin" w:x="28" w:y="15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9.9.2026 23:03:56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Zjištění parametrů ovocného koncentrátu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ovocného koncentrátu laboratorním refraktometrem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senzorické hodnocení ovocného koncentrátu – chuť, barva a vůně, v případě nevyhovujících parametrů zajistit nápravu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Vedení provozní evidence při výrobě ovocných koncentrátů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Zaznamenat požadované údaje (teplota, čas) do evidence průběhu pektolýzy ovocné šťávy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Evidovat dávkování pektolytických enzymů do ovocné šťávy</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Zaznamenat požadované údaje měření cukerné sušiny vyrobeného ovocného koncentrátu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Zaznamenat požadované údaje do evidence dodržování kritických bodů</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547" w:hRule="exact" w:wrap="none" w:vAnchor="page" w:hAnchor="margin" w:x="28" w:y="8063"/>
        <w:rPr>
          <w:rStyle w:val="C18"/>
          <w:rtl w:val="0"/>
        </w:rPr>
      </w:pPr>
      <w:r>
        <w:rPr>
          <w:rStyle w:val="C18"/>
          <w:rtl w:val="0"/>
        </w:rPr>
        <w:t>Provádění sanitačních a hygienických činností při výrobě ovocných koncentrátů, dodržování sanitačních postupů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Připravit roztok používaných chemikálií (louh, kyselina) k sanitaci odpařovacího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607" w:hRule="exact" w:wrap="none" w:vAnchor="page" w:hAnchor="margin" w:x="45" w:y="9693"/>
        <w:rPr>
          <w:rStyle w:val="C3"/>
          <w:rtl w:val="0"/>
        </w:rPr>
      </w:pPr>
    </w:p>
    <w:p>
      <w:pPr>
        <w:pStyle w:val="P17"/>
        <w:framePr w:w="6658" w:h="480" w:hRule="exact" w:wrap="none" w:vAnchor="page" w:hAnchor="margin" w:x="71" w:y="9749"/>
        <w:rPr>
          <w:rStyle w:val="C13"/>
          <w:rtl w:val="0"/>
        </w:rPr>
      </w:pPr>
      <w:r>
        <w:rPr>
          <w:rStyle w:val="C13"/>
          <w:rtl w:val="0"/>
        </w:rPr>
        <w:t>b) Provést sanitaci odpařovacího zařízení v souladu se sanitačním řádem konkrétního zařízení</w:t>
      </w:r>
    </w:p>
    <w:p>
      <w:pPr>
        <w:pStyle w:val="P30"/>
        <w:framePr w:w="3921" w:h="607" w:hRule="exact" w:wrap="none" w:vAnchor="page" w:hAnchor="margin" w:x="6800" w:y="9693"/>
        <w:rPr>
          <w:rStyle w:val="C3"/>
          <w:rtl w:val="0"/>
        </w:rPr>
      </w:pPr>
    </w:p>
    <w:p>
      <w:pPr>
        <w:pStyle w:val="P31"/>
        <w:framePr w:w="3839" w:h="480" w:hRule="exact" w:wrap="none" w:vAnchor="page" w:hAnchor="margin" w:x="6856" w:y="9749"/>
        <w:rPr>
          <w:rStyle w:val="C22"/>
          <w:rtl w:val="0"/>
        </w:rPr>
      </w:pPr>
      <w:r>
        <w:rPr>
          <w:rStyle w:val="C22"/>
          <w:rtl w:val="0"/>
        </w:rPr>
        <w:t>Praktické předvedení</w:t>
      </w:r>
    </w:p>
    <w:p>
      <w:pPr>
        <w:pStyle w:val="P12"/>
        <w:framePr w:w="6710" w:h="376" w:hRule="exact" w:wrap="none" w:vAnchor="page" w:hAnchor="margin" w:x="45" w:y="10300"/>
        <w:rPr>
          <w:rStyle w:val="C3"/>
          <w:rtl w:val="0"/>
        </w:rPr>
      </w:pPr>
    </w:p>
    <w:p>
      <w:pPr>
        <w:pStyle w:val="P13"/>
        <w:framePr w:w="6658" w:h="249" w:hRule="exact" w:wrap="none" w:vAnchor="page" w:hAnchor="margin" w:x="71" w:y="10356"/>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10300"/>
        <w:rPr>
          <w:rStyle w:val="C3"/>
          <w:rtl w:val="0"/>
        </w:rPr>
      </w:pPr>
    </w:p>
    <w:p>
      <w:pPr>
        <w:pStyle w:val="P29"/>
        <w:framePr w:w="3839" w:h="249" w:hRule="exact" w:wrap="none" w:vAnchor="page" w:hAnchor="margin" w:x="6856" w:y="10356"/>
        <w:rPr>
          <w:rStyle w:val="C21"/>
          <w:rtl w:val="0"/>
        </w:rPr>
      </w:pPr>
      <w:r>
        <w:rPr>
          <w:rStyle w:val="C21"/>
          <w:rtl w:val="0"/>
        </w:rPr>
        <w:t>Praktické předvedení</w:t>
      </w:r>
    </w:p>
    <w:p>
      <w:pPr>
        <w:pStyle w:val="P16"/>
        <w:framePr w:w="6710" w:h="607" w:hRule="exact" w:wrap="none" w:vAnchor="page" w:hAnchor="margin" w:x="45" w:y="10676"/>
        <w:rPr>
          <w:rStyle w:val="C3"/>
          <w:rtl w:val="0"/>
        </w:rPr>
      </w:pPr>
    </w:p>
    <w:p>
      <w:pPr>
        <w:pStyle w:val="P17"/>
        <w:framePr w:w="6658" w:h="480" w:hRule="exact" w:wrap="none" w:vAnchor="page" w:hAnchor="margin" w:x="71" w:y="10732"/>
        <w:rPr>
          <w:rStyle w:val="C13"/>
          <w:rtl w:val="0"/>
        </w:rPr>
      </w:pPr>
      <w:r>
        <w:rPr>
          <w:rStyle w:val="C13"/>
          <w:rtl w:val="0"/>
        </w:rPr>
        <w:t>d) Vysvětlit použití neutralizačních chemikálií při poleptání louhem nebo kyselinou</w:t>
      </w:r>
    </w:p>
    <w:p>
      <w:pPr>
        <w:pStyle w:val="P30"/>
        <w:framePr w:w="3921" w:h="607" w:hRule="exact" w:wrap="none" w:vAnchor="page" w:hAnchor="margin" w:x="6800" w:y="10676"/>
        <w:rPr>
          <w:rStyle w:val="C3"/>
          <w:rtl w:val="0"/>
        </w:rPr>
      </w:pPr>
    </w:p>
    <w:p>
      <w:pPr>
        <w:pStyle w:val="P31"/>
        <w:framePr w:w="3839" w:h="480" w:hRule="exact" w:wrap="none" w:vAnchor="page" w:hAnchor="margin" w:x="6856" w:y="10732"/>
        <w:rPr>
          <w:rStyle w:val="C22"/>
          <w:rtl w:val="0"/>
        </w:rPr>
      </w:pPr>
      <w:r>
        <w:rPr>
          <w:rStyle w:val="C22"/>
          <w:rtl w:val="0"/>
        </w:rPr>
        <w:t>Ústní ověření</w:t>
      </w:r>
    </w:p>
    <w:p>
      <w:pPr>
        <w:pStyle w:val="P32"/>
        <w:framePr w:w="10710" w:h="248" w:hRule="exact" w:wrap="none" w:vAnchor="page" w:hAnchor="margin" w:x="28" w:y="11396"/>
        <w:rPr>
          <w:rStyle w:val="C23"/>
          <w:rtl w:val="0"/>
        </w:rPr>
      </w:pPr>
      <w:r>
        <w:rPr>
          <w:rStyle w:val="C23"/>
          <w:rtl w:val="0"/>
        </w:rPr>
        <w:t>Je třeba splnit všechna kritéria.</w:t>
      </w:r>
    </w:p>
    <w:p>
      <w:pPr>
        <w:pStyle w:val="P23"/>
        <w:framePr w:w="10710" w:h="340" w:hRule="exact" w:wrap="none" w:vAnchor="page" w:hAnchor="margin" w:x="28" w:y="11832"/>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12271"/>
        <w:rPr>
          <w:rStyle w:val="C3"/>
          <w:rtl w:val="0"/>
        </w:rPr>
      </w:pPr>
    </w:p>
    <w:p>
      <w:pPr>
        <w:pStyle w:val="P25"/>
        <w:framePr w:w="6661" w:h="249" w:hRule="exact" w:wrap="none" w:vAnchor="page" w:hAnchor="margin" w:x="71" w:y="12342"/>
        <w:rPr>
          <w:rStyle w:val="C19"/>
          <w:rtl w:val="0"/>
        </w:rPr>
      </w:pPr>
      <w:r>
        <w:rPr>
          <w:rStyle w:val="C19"/>
          <w:rtl w:val="0"/>
        </w:rPr>
        <w:t>Kritéria hodnocení</w:t>
      </w:r>
    </w:p>
    <w:p>
      <w:pPr>
        <w:pStyle w:val="P26"/>
        <w:framePr w:w="3918" w:h="376" w:hRule="exact" w:wrap="none" w:vAnchor="page" w:hAnchor="margin" w:x="6803" w:y="12271"/>
        <w:rPr>
          <w:rStyle w:val="C3"/>
          <w:rtl w:val="0"/>
        </w:rPr>
      </w:pPr>
    </w:p>
    <w:p>
      <w:pPr>
        <w:pStyle w:val="P27"/>
        <w:framePr w:w="3836" w:h="249" w:hRule="exact" w:wrap="none" w:vAnchor="page" w:hAnchor="margin" w:x="6859" w:y="12342"/>
        <w:rPr>
          <w:rStyle w:val="C20"/>
          <w:rtl w:val="0"/>
        </w:rPr>
      </w:pPr>
      <w:r>
        <w:rPr>
          <w:rStyle w:val="C20"/>
          <w:rtl w:val="0"/>
        </w:rPr>
        <w:t>Způsoby ověření</w:t>
      </w:r>
    </w:p>
    <w:p>
      <w:pPr>
        <w:pStyle w:val="P12"/>
        <w:framePr w:w="6710" w:h="607" w:hRule="exact" w:wrap="none" w:vAnchor="page" w:hAnchor="margin" w:x="45" w:y="12647"/>
        <w:rPr>
          <w:rStyle w:val="C3"/>
          <w:rtl w:val="0"/>
        </w:rPr>
      </w:pPr>
    </w:p>
    <w:p>
      <w:pPr>
        <w:pStyle w:val="P13"/>
        <w:framePr w:w="6658" w:h="480" w:hRule="exact" w:wrap="none" w:vAnchor="page" w:hAnchor="margin" w:x="71" w:y="1270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647"/>
        <w:rPr>
          <w:rStyle w:val="C3"/>
          <w:rtl w:val="0"/>
        </w:rPr>
      </w:pPr>
    </w:p>
    <w:p>
      <w:pPr>
        <w:pStyle w:val="P29"/>
        <w:framePr w:w="3839" w:h="480" w:hRule="exact" w:wrap="none" w:vAnchor="page" w:hAnchor="margin" w:x="6856" w:y="12703"/>
        <w:rPr>
          <w:rStyle w:val="C21"/>
          <w:rtl w:val="0"/>
        </w:rPr>
      </w:pPr>
      <w:r>
        <w:rPr>
          <w:rStyle w:val="C21"/>
          <w:rtl w:val="0"/>
        </w:rPr>
        <w:t>Praktické předvedení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b) Používat pracovní oděv a ochranné pomůcky při provádění sanitace výrobního zařízení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Praktické předvedení</w:t>
      </w:r>
    </w:p>
    <w:p>
      <w:pPr>
        <w:pStyle w:val="P12"/>
        <w:framePr w:w="6710" w:h="607" w:hRule="exact" w:wrap="none" w:vAnchor="page" w:hAnchor="margin" w:x="45" w:y="13861"/>
        <w:rPr>
          <w:rStyle w:val="C3"/>
          <w:rtl w:val="0"/>
        </w:rPr>
      </w:pPr>
    </w:p>
    <w:p>
      <w:pPr>
        <w:pStyle w:val="P13"/>
        <w:framePr w:w="6658" w:h="480" w:hRule="exact" w:wrap="none" w:vAnchor="page" w:hAnchor="margin" w:x="71" w:y="13917"/>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13861"/>
        <w:rPr>
          <w:rStyle w:val="C3"/>
          <w:rtl w:val="0"/>
        </w:rPr>
      </w:pPr>
    </w:p>
    <w:p>
      <w:pPr>
        <w:pStyle w:val="P29"/>
        <w:framePr w:w="3839" w:h="480" w:hRule="exact" w:wrap="none" w:vAnchor="page" w:hAnchor="margin" w:x="6856" w:y="13917"/>
        <w:rPr>
          <w:rStyle w:val="C21"/>
          <w:rtl w:val="0"/>
        </w:rPr>
      </w:pPr>
      <w:r>
        <w:rPr>
          <w:rStyle w:val="C21"/>
          <w:rtl w:val="0"/>
        </w:rPr>
        <w:t>Praktické předvedení</w:t>
      </w:r>
    </w:p>
    <w:p>
      <w:pPr>
        <w:pStyle w:val="P16"/>
        <w:framePr w:w="6710" w:h="831" w:hRule="exact" w:wrap="none" w:vAnchor="page" w:hAnchor="margin" w:x="45" w:y="14468"/>
        <w:rPr>
          <w:rStyle w:val="C3"/>
          <w:rtl w:val="0"/>
        </w:rPr>
      </w:pPr>
    </w:p>
    <w:p>
      <w:pPr>
        <w:pStyle w:val="P17"/>
        <w:framePr w:w="6658" w:h="704" w:hRule="exact" w:wrap="none" w:vAnchor="page" w:hAnchor="margin" w:x="71" w:y="14524"/>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4468"/>
        <w:rPr>
          <w:rStyle w:val="C3"/>
          <w:rtl w:val="0"/>
        </w:rPr>
      </w:pPr>
    </w:p>
    <w:p>
      <w:pPr>
        <w:pStyle w:val="P31"/>
        <w:framePr w:w="3839" w:h="704" w:hRule="exact" w:wrap="none" w:vAnchor="page" w:hAnchor="margin" w:x="6856" w:y="14524"/>
        <w:rPr>
          <w:rStyle w:val="C22"/>
          <w:rtl w:val="0"/>
        </w:rPr>
      </w:pPr>
      <w:r>
        <w:rPr>
          <w:rStyle w:val="C22"/>
          <w:rtl w:val="0"/>
        </w:rPr>
        <w:t>Praktické předvedení, ústní ověření</w:t>
      </w:r>
    </w:p>
    <w:p>
      <w:pPr>
        <w:pStyle w:val="P32"/>
        <w:framePr w:w="10710" w:h="248" w:hRule="exact" w:wrap="none" w:vAnchor="page" w:hAnchor="margin" w:x="28" w:y="154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výroby ovocných koncentrátů, 9.9.2026 23:03:56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http://katalog.nsp.cz/karta_p.aspx?id_jp=101895&amp;kod_sm1=28).</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 ovocné šťávy.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vysoká kvalita finálního potravinářského výrobku.</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ovocných koncentrátů, 9.9.2026 23:03:56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konzervář + střední vzdělání s maturitní zkouškou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konzervárenské výroby nebo ve funkci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konzervárenské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783"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Ovocná šťáva určená pro výrobu koncentrátu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odpařovací stanice</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43"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43"/>
        <w:rPr>
          <w:rStyle w:val="C3"/>
          <w:rtl w:val="0"/>
        </w:rPr>
      </w:pPr>
    </w:p>
    <w:p>
      <w:pPr>
        <w:pStyle w:val="P35"/>
        <w:framePr w:w="10710" w:h="340" w:hRule="exact" w:wrap="none" w:vAnchor="page" w:hAnchor="margin" w:x="28" w:y="14443"/>
        <w:rPr>
          <w:rStyle w:val="C25"/>
          <w:rtl w:val="0"/>
        </w:rPr>
      </w:pPr>
      <w:r>
        <w:rPr>
          <w:rStyle w:val="C25"/>
          <w:rtl w:val="0"/>
        </w:rPr>
        <w:t>Doba přípravy na zkoušku</w:t>
      </w:r>
    </w:p>
    <w:p>
      <w:pPr>
        <w:keepNext w:val="0"/>
        <w:keepLines w:val="0"/>
        <w:framePr w:w="10766" w:h="1036" w:hRule="exact" w:wrap="none" w:vAnchor="page" w:hAnchor="margin" w:x="0" w:y="14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 výroby ovocných koncentrátů, 9.9.2026 23:03:56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ovocných koncentrátů, 9.9.2026 23:03:56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Zájmové sdružení právnických osob konzervárensko-lihovarského průmyslu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Pracovník výroby ovocných koncentrátů, 9.9.2026 23:03:56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E88B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