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BC2ABF" Type="http://schemas.openxmlformats.org/officeDocument/2006/relationships/officeDocument" Target="/word/document.xml" /><Relationship Id="coreR56BC2ABF" Type="http://schemas.openxmlformats.org/package/2006/relationships/metadata/core-properties" Target="/docProps/core.xml" /><Relationship Id="customR56BC2A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mechanických zábran (kód: 69-045-H)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mechanických zábran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používání technických podkladů – výkresů, návodů a pracovních postupů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Zpracování jednoduchých náčrtků k doplnění pracovních postupů pro výrobu jednoduchých kovodělných výrobků a jejich realizace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jednotlivých mechanických zabezpečení objektu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pracovních kroků, prostředků a pomůcek k výrobě a servisu mechanických zábran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opravy a výroba mechanických zábran v souladu s platnými normami a předpisy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Instalace zařízení napájeného bezpečným napětím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Montér mechanických zábran, 11.5.2026 6:56:08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používání technických podkladů – výkresů, návodů a pracovních postupů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strojírenské a stavební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funkce a parametry bezpečnostních mechanických zábran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Orientovat se v technických normách týkajících se bezpečnostních mechanických zábran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nebo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systém certifikace a bezpečnostních tříd mechanických zábran</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nebo 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Orientovat se v základních požadavcích, které jsou uvedeny v technických normách pro systémy kontroly vstupu, nouzové východy, zvonky, otvírače, telefony a videotelefony</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547" w:hRule="exact" w:wrap="none" w:vAnchor="page" w:hAnchor="margin" w:x="28" w:y="6874"/>
        <w:rPr>
          <w:rStyle w:val="C18"/>
          <w:rtl w:val="0"/>
        </w:rPr>
      </w:pPr>
      <w:r>
        <w:rPr>
          <w:rStyle w:val="C18"/>
          <w:rtl w:val="0"/>
        </w:rPr>
        <w:t>Zpracování jednoduchých náčrtků k doplnění pracovních postupů pro výrobu jednoduchých kovodělných výrobků a jejich realizace</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Zpracovat náčrtek a postup výroby včetně montáže jednoduché bezpečnostní mechanické zábrany – závora, pevná mříž atd.</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 a ústní ověření</w:t>
      </w:r>
    </w:p>
    <w:p>
      <w:pPr>
        <w:pStyle w:val="P16"/>
        <w:framePr w:w="6710" w:h="376" w:hRule="exact" w:wrap="none" w:vAnchor="page" w:hAnchor="margin" w:x="45" w:y="8503"/>
        <w:rPr>
          <w:rStyle w:val="C3"/>
          <w:rtl w:val="0"/>
        </w:rPr>
      </w:pPr>
    </w:p>
    <w:p>
      <w:pPr>
        <w:pStyle w:val="P17"/>
        <w:framePr w:w="6658" w:h="249" w:hRule="exact" w:wrap="none" w:vAnchor="page" w:hAnchor="margin" w:x="71" w:y="8559"/>
        <w:rPr>
          <w:rStyle w:val="C13"/>
          <w:rtl w:val="0"/>
        </w:rPr>
      </w:pPr>
      <w:r>
        <w:rPr>
          <w:rStyle w:val="C13"/>
          <w:rtl w:val="0"/>
        </w:rPr>
        <w:t>b) Charakterizovat základní obráběcí postupy při práci s kovem</w:t>
      </w:r>
    </w:p>
    <w:p>
      <w:pPr>
        <w:pStyle w:val="P30"/>
        <w:framePr w:w="3921" w:h="376" w:hRule="exact" w:wrap="none" w:vAnchor="page" w:hAnchor="margin" w:x="6800" w:y="8503"/>
        <w:rPr>
          <w:rStyle w:val="C3"/>
          <w:rtl w:val="0"/>
        </w:rPr>
      </w:pPr>
    </w:p>
    <w:p>
      <w:pPr>
        <w:pStyle w:val="P31"/>
        <w:framePr w:w="3839" w:h="249" w:hRule="exact" w:wrap="none" w:vAnchor="page" w:hAnchor="margin" w:x="6856" w:y="8559"/>
        <w:rPr>
          <w:rStyle w:val="C22"/>
          <w:rtl w:val="0"/>
        </w:rPr>
      </w:pPr>
      <w:r>
        <w:rPr>
          <w:rStyle w:val="C22"/>
          <w:rtl w:val="0"/>
        </w:rPr>
        <w:t>Ústní ověření</w:t>
      </w:r>
    </w:p>
    <w:p>
      <w:pPr>
        <w:pStyle w:val="P32"/>
        <w:framePr w:w="10710" w:h="248" w:hRule="exact" w:wrap="none" w:vAnchor="page" w:hAnchor="margin" w:x="28" w:y="8993"/>
        <w:rPr>
          <w:rStyle w:val="C23"/>
          <w:rtl w:val="0"/>
        </w:rPr>
      </w:pPr>
      <w:r>
        <w:rPr>
          <w:rStyle w:val="C23"/>
          <w:rtl w:val="0"/>
        </w:rPr>
        <w:t>Je třeba splnit obě kritéria.</w:t>
      </w:r>
    </w:p>
    <w:p>
      <w:pPr>
        <w:pStyle w:val="P23"/>
        <w:framePr w:w="10710" w:h="340" w:hRule="exact" w:wrap="none" w:vAnchor="page" w:hAnchor="margin" w:x="28" w:y="9429"/>
        <w:rPr>
          <w:rStyle w:val="C18"/>
          <w:rtl w:val="0"/>
        </w:rPr>
      </w:pPr>
      <w:r>
        <w:rPr>
          <w:rStyle w:val="C18"/>
          <w:rtl w:val="0"/>
        </w:rPr>
        <w:t>Navrhování jednotlivých mechanických zabezpečení objektu</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a) Popsat funkce a parametry bezpečnostních mechanických zábran</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Ústní ověření</w:t>
      </w:r>
    </w:p>
    <w:p>
      <w:pPr>
        <w:pStyle w:val="P16"/>
        <w:framePr w:w="6710" w:h="376" w:hRule="exact" w:wrap="none" w:vAnchor="page" w:hAnchor="margin" w:x="45" w:y="10620"/>
        <w:rPr>
          <w:rStyle w:val="C3"/>
          <w:rtl w:val="0"/>
        </w:rPr>
      </w:pPr>
    </w:p>
    <w:p>
      <w:pPr>
        <w:pStyle w:val="P17"/>
        <w:framePr w:w="6658" w:h="249" w:hRule="exact" w:wrap="none" w:vAnchor="page" w:hAnchor="margin" w:x="71" w:y="10676"/>
        <w:rPr>
          <w:rStyle w:val="C13"/>
          <w:rtl w:val="0"/>
        </w:rPr>
      </w:pPr>
      <w:r>
        <w:rPr>
          <w:rStyle w:val="C13"/>
          <w:rtl w:val="0"/>
        </w:rPr>
        <w:t>b) Vyhodnotit kritická místa napadení objektu a jeho otvorových výplní</w:t>
      </w:r>
    </w:p>
    <w:p>
      <w:pPr>
        <w:pStyle w:val="P30"/>
        <w:framePr w:w="3921" w:h="376" w:hRule="exact" w:wrap="none" w:vAnchor="page" w:hAnchor="margin" w:x="6800" w:y="10620"/>
        <w:rPr>
          <w:rStyle w:val="C3"/>
          <w:rtl w:val="0"/>
        </w:rPr>
      </w:pPr>
    </w:p>
    <w:p>
      <w:pPr>
        <w:pStyle w:val="P31"/>
        <w:framePr w:w="3839" w:h="249" w:hRule="exact" w:wrap="none" w:vAnchor="page" w:hAnchor="margin" w:x="6856" w:y="10676"/>
        <w:rPr>
          <w:rStyle w:val="C22"/>
          <w:rtl w:val="0"/>
        </w:rPr>
      </w:pPr>
      <w:r>
        <w:rPr>
          <w:rStyle w:val="C22"/>
          <w:rtl w:val="0"/>
        </w:rPr>
        <w:t>Ústní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Navrhnout jednotlivé mechanické zábrany pro zabezpečení objektu</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 a ústní ověření</w:t>
      </w:r>
    </w:p>
    <w:p>
      <w:pPr>
        <w:pStyle w:val="P32"/>
        <w:framePr w:w="10710" w:h="248" w:hRule="exact" w:wrap="none" w:vAnchor="page" w:hAnchor="margin" w:x="28" w:y="11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mechanických zábran, 11.5.2026 6:56:08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pracovních kroků, prostředků a pomůcek k výrobě a servisu mechanických zábran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typy mechanických zábran, jejich funkce a parametry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Vysvětlit a předvést základní pracovní kroky při správné volbě bezpečnostní mechanické zábrany – měření otvorové výplně, volba způsobu kotvení, volba typu zaplnění spáry atd.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Dimenzovat nosnost kotvení bezpečnostních mechanických zábran</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Určit vhodný typ kotvení s ohledem na konstrukci bezpečnostní mechanické zábrany a soudržnosti zdiva</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vysvětlit funkci pomůcek k výrobě mechanických zábran</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Vysvětlit, kdy použít hmoždinku, chemickou kotvu, svorník či svorník v celé tloušťce zdiva</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Vysvětlit, kdy použít pomocnou konstrukci nezávislou na nosnosti zdiva nebo příčky</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Montáž, opravy a výroba mechanických zábran v souladu s platnými normami a předpisy</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Popsat a předvést základní typy montáží bezpečnostních mechanických zábran, dveří, mříží, petlic, zámků atd.</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 a praktické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Orientovat se v základních normách z hlediska bezpečnosti práce na místě výkonu práce</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nebo písemné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Vysvětlit základní zásady montáže a oprav bezpečnostních mechanických zábran</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nebo písemné ověření</w:t>
      </w:r>
    </w:p>
    <w:p>
      <w:pPr>
        <w:pStyle w:val="P16"/>
        <w:framePr w:w="6710" w:h="1055" w:hRule="exact" w:wrap="none" w:vAnchor="page" w:hAnchor="margin" w:x="45" w:y="9935"/>
        <w:rPr>
          <w:rStyle w:val="C3"/>
          <w:rtl w:val="0"/>
        </w:rPr>
      </w:pPr>
    </w:p>
    <w:p>
      <w:pPr>
        <w:pStyle w:val="P17"/>
        <w:framePr w:w="6658" w:h="928" w:hRule="exact" w:wrap="none" w:vAnchor="page" w:hAnchor="margin" w:x="71" w:y="9991"/>
        <w:rPr>
          <w:rStyle w:val="C13"/>
          <w:rtl w:val="0"/>
        </w:rPr>
      </w:pPr>
      <w:r>
        <w:rPr>
          <w:rStyle w:val="C13"/>
          <w:rtl w:val="0"/>
        </w:rPr>
        <w:t>d) Vysvětlit a předvést základní zásady práce s kotevními prvky ‒ hmoždinky do betonu, plné a děrované cihly, kotevní prvky, chemické hmoždinky do soudržného a nesoudržného materiálu, svorníky, svorníky přes celou tloušťku stavební konstrukce</w:t>
      </w:r>
    </w:p>
    <w:p>
      <w:pPr>
        <w:pStyle w:val="P30"/>
        <w:framePr w:w="3921" w:h="1055" w:hRule="exact" w:wrap="none" w:vAnchor="page" w:hAnchor="margin" w:x="6800" w:y="9935"/>
        <w:rPr>
          <w:rStyle w:val="C3"/>
          <w:rtl w:val="0"/>
        </w:rPr>
      </w:pPr>
    </w:p>
    <w:p>
      <w:pPr>
        <w:pStyle w:val="P31"/>
        <w:framePr w:w="3839" w:h="928" w:hRule="exact" w:wrap="none" w:vAnchor="page" w:hAnchor="margin" w:x="6856" w:y="9991"/>
        <w:rPr>
          <w:rStyle w:val="C22"/>
          <w:rtl w:val="0"/>
        </w:rPr>
      </w:pPr>
      <w:r>
        <w:rPr>
          <w:rStyle w:val="C22"/>
          <w:rtl w:val="0"/>
        </w:rPr>
        <w:t>Praktické předvedení a 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Provést jednoduchou montáž bezpečnostní mechanické zábrany</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f) Proškolit uživatele nebo obsluhu zábran</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1856"/>
        <w:rPr>
          <w:rStyle w:val="C23"/>
          <w:rtl w:val="0"/>
        </w:rPr>
      </w:pPr>
      <w:r>
        <w:rPr>
          <w:rStyle w:val="C23"/>
          <w:rtl w:val="0"/>
        </w:rPr>
        <w:t>Je třeba splnit všechna kritéria.</w:t>
      </w:r>
    </w:p>
    <w:p>
      <w:pPr>
        <w:pStyle w:val="P23"/>
        <w:framePr w:w="10710" w:h="340" w:hRule="exact" w:wrap="none" w:vAnchor="page" w:hAnchor="margin" w:x="28" w:y="12292"/>
        <w:rPr>
          <w:rStyle w:val="C18"/>
          <w:rtl w:val="0"/>
        </w:rPr>
      </w:pPr>
      <w:r>
        <w:rPr>
          <w:rStyle w:val="C18"/>
          <w:rtl w:val="0"/>
        </w:rPr>
        <w:t>Instalace zařízení napájeného bezpečným napětím</w:t>
      </w:r>
    </w:p>
    <w:p>
      <w:pPr>
        <w:pStyle w:val="P24"/>
        <w:framePr w:w="6713" w:h="376" w:hRule="exact" w:wrap="none" w:vAnchor="page" w:hAnchor="margin" w:x="45" w:y="12731"/>
        <w:rPr>
          <w:rStyle w:val="C3"/>
          <w:rtl w:val="0"/>
        </w:rPr>
      </w:pPr>
    </w:p>
    <w:p>
      <w:pPr>
        <w:pStyle w:val="P25"/>
        <w:framePr w:w="6661" w:h="249" w:hRule="exact" w:wrap="none" w:vAnchor="page" w:hAnchor="margin" w:x="71" w:y="12802"/>
        <w:rPr>
          <w:rStyle w:val="C19"/>
          <w:rtl w:val="0"/>
        </w:rPr>
      </w:pPr>
      <w:r>
        <w:rPr>
          <w:rStyle w:val="C19"/>
          <w:rtl w:val="0"/>
        </w:rPr>
        <w:t>Kritéria hodnocení</w:t>
      </w:r>
    </w:p>
    <w:p>
      <w:pPr>
        <w:pStyle w:val="P26"/>
        <w:framePr w:w="3918" w:h="376" w:hRule="exact" w:wrap="none" w:vAnchor="page" w:hAnchor="margin" w:x="6803" w:y="12731"/>
        <w:rPr>
          <w:rStyle w:val="C3"/>
          <w:rtl w:val="0"/>
        </w:rPr>
      </w:pPr>
    </w:p>
    <w:p>
      <w:pPr>
        <w:pStyle w:val="P27"/>
        <w:framePr w:w="3836" w:h="249" w:hRule="exact" w:wrap="none" w:vAnchor="page" w:hAnchor="margin" w:x="6859" w:y="12802"/>
        <w:rPr>
          <w:rStyle w:val="C20"/>
          <w:rtl w:val="0"/>
        </w:rPr>
      </w:pPr>
      <w:r>
        <w:rPr>
          <w:rStyle w:val="C20"/>
          <w:rtl w:val="0"/>
        </w:rPr>
        <w:t>Způsoby ověření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a) Popsat funkce a parametry mechatronických, elektricky řízených, elektromechanických a elektromagnetických bezpečnostních zábran</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Ústní nebo písemné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b) Provést instalaci jednoduché elektromechanické nebo elektromagnetické bezpečnostní zábrany</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mechanických zábran, 11.5.2026 6:56:08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osvědčení o vykonání zkoušky podle §4 vyhlášky č. 50/1978 v platném znění.</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sleduje používání odborné terminologie.</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A. Pro celkový soubor otázek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 Pro soubor vylosovaných otázek konkrétního uchazeče:</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o tom, která kritéria je třeba u zkoušky splnit).</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při zkoušce dodržet pořadí stanovených kompetencí tak, jak je uvedeno v části A tohoto standardu.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nesmí při ověřování kompetencí použít test.</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v českém jazyce.</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78"/>
        <w:rPr>
          <w:rStyle w:val="C3"/>
          <w:rtl w:val="0"/>
        </w:rPr>
      </w:pPr>
    </w:p>
    <w:p>
      <w:pPr>
        <w:pStyle w:val="P35"/>
        <w:framePr w:w="10710" w:h="340" w:hRule="exact" w:wrap="none" w:vAnchor="page" w:hAnchor="margin" w:x="28" w:y="8778"/>
        <w:rPr>
          <w:rStyle w:val="C25"/>
          <w:rtl w:val="0"/>
        </w:rPr>
      </w:pPr>
      <w:r>
        <w:rPr>
          <w:rStyle w:val="C25"/>
          <w:rtl w:val="0"/>
        </w:rPr>
        <w:t>Výsledné hodnocení</w:t>
      </w:r>
    </w:p>
    <w:p>
      <w:pPr>
        <w:keepNext w:val="0"/>
        <w:keepLines w:val="0"/>
        <w:framePr w:w="10766" w:h="1497" w:hRule="exact" w:wrap="none" w:vAnchor="page" w:hAnchor="margin" w:x="0" w:y="9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474"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Počet zkoušejících</w:t>
      </w:r>
    </w:p>
    <w:p>
      <w:pPr>
        <w:keepNext w:val="0"/>
        <w:keepLines w:val="0"/>
        <w:framePr w:w="10766" w:h="3134"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134"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přítomna také osoba způsobilá podle vyhlášky č. 50/1978Sb., o odborné způsobilosti v elektrotechnice, § 6 vyhl., v platném znění, pokud alespoň jedna autorizovaná osoba nebo autorizovaný zástupce není osobou způsobilou podle vyhlášky č. 50/1978Sb., o odborné způsobilosti v elektrotechnice, § 6 vyhl., v platném znění.</w:t>
      </w:r>
    </w:p>
    <w:p>
      <w:pPr>
        <w:keepNext w:val="0"/>
        <w:keepLines w:val="0"/>
        <w:framePr w:w="10766" w:h="3134"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pracovní činnost v jiném právním vztahu.</w:t>
      </w:r>
    </w:p>
    <w:p>
      <w:pPr>
        <w:keepNext w:val="0"/>
        <w:keepLines w:val="0"/>
        <w:framePr w:w="10766" w:h="3134"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mechanických zábran, 11.5.2026 6:56:08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strojírenská výroba, elektrotechnika, telekomunikační a výpočetní technika a alespoň 10 let prokázané odborné praxe v oblasti mechanických zabezpečovacích systémů, z toho minimálně jeden rok v období posledních dvou let před podáním žádosti o udělení autorizace.</w:t>
      </w:r>
    </w:p>
    <w:p>
      <w:pPr>
        <w:keepNext w:val="0"/>
        <w:keepLines w:val="1"/>
        <w:framePr w:w="10766" w:h="94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strojírenská výroba, elektrotechnika, telekomunikační a výpočetní technika a alespoň 7 let prokázané odborné praxe v oblasti mechanických zabezpečovacích systémů, z toho minimálně jeden rok v období posledních dvou let před podáním žádosti o udělení autorizace.</w:t>
      </w:r>
    </w:p>
    <w:p>
      <w:pPr>
        <w:keepNext w:val="0"/>
        <w:keepLines w:val="1"/>
        <w:framePr w:w="10766" w:h="94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strojírenská výroba, elektrotechnika, telekomunikační a výpočetní technika a alespoň 5 let prokázané odborné praxe v oblasti mechanických zabezpečovacích systémů, z toho minimálně jeden rok v období posledních dvou let před podáním žádosti o udělení autorizace.</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vydanému věcně příslušným profesním společenstvem ve smyslu § 50 a násl. zákona č. 500/2004 Sb., správní řád.</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a § 2 a 9 zákona č. 552/1991 Sb.) a přihlédne k jejich odbornému názoru.</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Montér mechanických zábran, 11.5.2026 6:56:08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realizací ústní a praktické části zkoušky odpovídající bezpečnostním a hygienickým předpisům.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potřebným hardwarem a softwarem pro provádění praktické části zkoušky.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mechanických zábran, přípravků a nářadí k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cca 50 až 100 kusů podle typu pro identifikaci různých mechanických zábran.</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přípravky a nářadí.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rámů pro praktické ukázky montážních technik.</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základních zámečnických prací.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07"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267"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 Zkouška může být rozložena do dvou dnů, přičemž druhý den zkoušky musí následovat do tří pracovních dnů po prvním dni konání zkoušky.</w:t>
      </w:r>
    </w:p>
    <w:p>
      <w:pPr>
        <w:pStyle w:val="P33"/>
        <w:framePr w:w="10766" w:h="1146" w:hRule="exact" w:wrap="none" w:vAnchor="page" w:hAnchor="margin" w:x="0" w:y="8634"/>
        <w:rPr>
          <w:rStyle w:val="C3"/>
          <w:rtl w:val="0"/>
        </w:rPr>
      </w:pPr>
    </w:p>
    <w:p>
      <w:pPr>
        <w:pStyle w:val="P35"/>
        <w:framePr w:w="10710" w:h="340" w:hRule="exact" w:wrap="none" w:vAnchor="page" w:hAnchor="margin" w:x="28" w:y="8634"/>
        <w:rPr>
          <w:rStyle w:val="C25"/>
          <w:rtl w:val="0"/>
        </w:rPr>
      </w:pPr>
      <w:r>
        <w:rPr>
          <w:rStyle w:val="C25"/>
          <w:rtl w:val="0"/>
        </w:rPr>
        <w:t>Doba pro vykonání zkoušky</w:t>
      </w:r>
    </w:p>
    <w:p>
      <w:pPr>
        <w:keepNext w:val="0"/>
        <w:keepLines w:val="0"/>
        <w:framePr w:w="10766" w:h="806" w:hRule="exact" w:wrap="none" w:vAnchor="page" w:hAnchor="margin" w:x="0" w:y="8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Montér mechanických zábran, 11.5.2026 6:56:08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technických bezpečnostních služeb Grémium Alarm,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SHERLOCK,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KAVAN, s. r. o.</w:t>
      </w:r>
    </w:p>
    <w:p>
      <w:pPr>
        <w:pStyle w:val="P21"/>
        <w:framePr w:w="7654" w:h="331" w:hRule="exact" w:wrap="none" w:vAnchor="page" w:hAnchor="margin" w:x="28" w:y="15940"/>
        <w:rPr>
          <w:rStyle w:val="C16"/>
          <w:rtl w:val="0"/>
        </w:rPr>
      </w:pPr>
      <w:r>
        <w:rPr>
          <w:rStyle w:val="C16"/>
          <w:rtl w:val="0"/>
        </w:rPr>
        <w:t>Montér mechanických zábran, 11.5.2026 6:56:08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8D48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06E44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