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120D6D" Type="http://schemas.openxmlformats.org/officeDocument/2006/relationships/officeDocument" Target="/word/document.xml" /><Relationship Id="coreR47120D6D" Type="http://schemas.openxmlformats.org/package/2006/relationships/metadata/core-properties" Target="/docProps/core.xml" /><Relationship Id="customR47120D6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kremačního zařízení (kód: 69-046-H)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kremačního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Závoz lidských pozůstatků do žároviště krematoria pomocí hydraulické zdviže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procesu zpopelňování lidských pozůstatků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a běžné opravy zpopelňovacích zařízení včetně odsavačů a kontrolních přístrojů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Úprava zpopelněných lidských ostatků a ukládání do uren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evidence zpopelněných lidských ostatků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29.10.2013 do: 28.06.2019</w:t>
      </w:r>
    </w:p>
    <w:p>
      <w:pPr>
        <w:pStyle w:val="P21"/>
        <w:framePr w:w="7654" w:h="331" w:hRule="exact" w:wrap="none" w:vAnchor="page" w:hAnchor="margin" w:x="28" w:y="15940"/>
        <w:rPr>
          <w:rStyle w:val="C16"/>
          <w:rtl w:val="0"/>
        </w:rPr>
      </w:pPr>
      <w:r>
        <w:rPr>
          <w:rStyle w:val="C16"/>
          <w:rtl w:val="0"/>
        </w:rPr>
        <w:t>Obsluha kremačního zařízení, 20.8.2026 11:27:49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Závoz lidských pozůstatků do žároviště krematoria pomocí hydraulické zdviže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hydraulické zdviže a jiné zavážecí zařízení u většiny kremačních zařízení používaných v ČR</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Připravit rakev pro umístění na hydraulickou zdviž</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Uložit rakev na hydraulickou zdviž</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Provést závoz rakve do žároviště</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Řízení procesu zpopelňování lidských pozůstatků</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Popsat proces zpopelňování lidských pozůstatků a rozlišit zpopelňování od spalování</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Vysvětlit řídicí systém zpopelňovací technologie</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Ústní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c) Nastavit program zpopelňování</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Praktické předvedení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d) Popsat vliv jednotlivých složek procesu na ochranu životního prostředí</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Ústní ověření</w:t>
      </w:r>
    </w:p>
    <w:p>
      <w:pPr>
        <w:pStyle w:val="P12"/>
        <w:framePr w:w="6710" w:h="376" w:hRule="exact" w:wrap="none" w:vAnchor="page" w:hAnchor="margin" w:x="45" w:y="8363"/>
        <w:rPr>
          <w:rStyle w:val="C3"/>
          <w:rtl w:val="0"/>
        </w:rPr>
      </w:pPr>
    </w:p>
    <w:p>
      <w:pPr>
        <w:pStyle w:val="P13"/>
        <w:framePr w:w="6658" w:h="249" w:hRule="exact" w:wrap="none" w:vAnchor="page" w:hAnchor="margin" w:x="71" w:y="8419"/>
        <w:rPr>
          <w:rStyle w:val="C11"/>
          <w:rtl w:val="0"/>
        </w:rPr>
      </w:pPr>
      <w:r>
        <w:rPr>
          <w:rStyle w:val="C11"/>
          <w:rtl w:val="0"/>
        </w:rPr>
        <w:t>e) Zkontrolovat řádný odvod spalin</w:t>
      </w:r>
    </w:p>
    <w:p>
      <w:pPr>
        <w:pStyle w:val="P28"/>
        <w:framePr w:w="3921" w:h="376" w:hRule="exact" w:wrap="none" w:vAnchor="page" w:hAnchor="margin" w:x="6800" w:y="8363"/>
        <w:rPr>
          <w:rStyle w:val="C3"/>
          <w:rtl w:val="0"/>
        </w:rPr>
      </w:pPr>
    </w:p>
    <w:p>
      <w:pPr>
        <w:pStyle w:val="P29"/>
        <w:framePr w:w="3839" w:h="249" w:hRule="exact" w:wrap="none" w:vAnchor="page" w:hAnchor="margin" w:x="6856" w:y="8419"/>
        <w:rPr>
          <w:rStyle w:val="C21"/>
          <w:rtl w:val="0"/>
        </w:rPr>
      </w:pPr>
      <w:r>
        <w:rPr>
          <w:rStyle w:val="C21"/>
          <w:rtl w:val="0"/>
        </w:rPr>
        <w:t>Praktické předvedení, ústní ověření</w:t>
      </w:r>
    </w:p>
    <w:p>
      <w:pPr>
        <w:pStyle w:val="P16"/>
        <w:framePr w:w="6710" w:h="376" w:hRule="exact" w:wrap="none" w:vAnchor="page" w:hAnchor="margin" w:x="45" w:y="8739"/>
        <w:rPr>
          <w:rStyle w:val="C3"/>
          <w:rtl w:val="0"/>
        </w:rPr>
      </w:pPr>
    </w:p>
    <w:p>
      <w:pPr>
        <w:pStyle w:val="P17"/>
        <w:framePr w:w="6658" w:h="249" w:hRule="exact" w:wrap="none" w:vAnchor="page" w:hAnchor="margin" w:x="71" w:y="8795"/>
        <w:rPr>
          <w:rStyle w:val="C13"/>
          <w:rtl w:val="0"/>
        </w:rPr>
      </w:pPr>
      <w:r>
        <w:rPr>
          <w:rStyle w:val="C13"/>
          <w:rtl w:val="0"/>
        </w:rPr>
        <w:t>f) Zkontrolovat nastavení předepsaných hodnot procesu</w:t>
      </w:r>
    </w:p>
    <w:p>
      <w:pPr>
        <w:pStyle w:val="P30"/>
        <w:framePr w:w="3921" w:h="376" w:hRule="exact" w:wrap="none" w:vAnchor="page" w:hAnchor="margin" w:x="6800" w:y="8739"/>
        <w:rPr>
          <w:rStyle w:val="C3"/>
          <w:rtl w:val="0"/>
        </w:rPr>
      </w:pPr>
    </w:p>
    <w:p>
      <w:pPr>
        <w:pStyle w:val="P31"/>
        <w:framePr w:w="3839" w:h="249" w:hRule="exact" w:wrap="none" w:vAnchor="page" w:hAnchor="margin" w:x="6856" w:y="8795"/>
        <w:rPr>
          <w:rStyle w:val="C22"/>
          <w:rtl w:val="0"/>
        </w:rPr>
      </w:pPr>
      <w:r>
        <w:rPr>
          <w:rStyle w:val="C22"/>
          <w:rtl w:val="0"/>
        </w:rPr>
        <w:t>Praktické předvedení, ústní ověření</w:t>
      </w:r>
    </w:p>
    <w:p>
      <w:pPr>
        <w:pStyle w:val="P32"/>
        <w:framePr w:w="10710" w:h="248" w:hRule="exact" w:wrap="none" w:vAnchor="page" w:hAnchor="margin" w:x="28" w:y="9229"/>
        <w:rPr>
          <w:rStyle w:val="C23"/>
          <w:rtl w:val="0"/>
        </w:rPr>
      </w:pPr>
      <w:r>
        <w:rPr>
          <w:rStyle w:val="C23"/>
          <w:rtl w:val="0"/>
        </w:rPr>
        <w:t>Je třeba splnit všechna kritéria.</w:t>
      </w:r>
    </w:p>
    <w:p>
      <w:pPr>
        <w:pStyle w:val="P23"/>
        <w:framePr w:w="10710" w:h="340" w:hRule="exact" w:wrap="none" w:vAnchor="page" w:hAnchor="margin" w:x="28" w:y="9665"/>
        <w:rPr>
          <w:rStyle w:val="C18"/>
          <w:rtl w:val="0"/>
        </w:rPr>
      </w:pPr>
      <w:r>
        <w:rPr>
          <w:rStyle w:val="C18"/>
          <w:rtl w:val="0"/>
        </w:rPr>
        <w:t>Údržba a běžné opravy zpopelňovacích zařízení včetně odsavačů a kontrolních přístrojů</w:t>
      </w:r>
    </w:p>
    <w:p>
      <w:pPr>
        <w:pStyle w:val="P24"/>
        <w:framePr w:w="6713" w:h="376" w:hRule="exact" w:wrap="none" w:vAnchor="page" w:hAnchor="margin" w:x="45" w:y="10104"/>
        <w:rPr>
          <w:rStyle w:val="C3"/>
          <w:rtl w:val="0"/>
        </w:rPr>
      </w:pPr>
    </w:p>
    <w:p>
      <w:pPr>
        <w:pStyle w:val="P25"/>
        <w:framePr w:w="6661" w:h="249" w:hRule="exact" w:wrap="none" w:vAnchor="page" w:hAnchor="margin" w:x="71" w:y="10175"/>
        <w:rPr>
          <w:rStyle w:val="C19"/>
          <w:rtl w:val="0"/>
        </w:rPr>
      </w:pPr>
      <w:r>
        <w:rPr>
          <w:rStyle w:val="C19"/>
          <w:rtl w:val="0"/>
        </w:rPr>
        <w:t>Kritéria hodnocení</w:t>
      </w:r>
    </w:p>
    <w:p>
      <w:pPr>
        <w:pStyle w:val="P26"/>
        <w:framePr w:w="3918" w:h="376" w:hRule="exact" w:wrap="none" w:vAnchor="page" w:hAnchor="margin" w:x="6803" w:y="10104"/>
        <w:rPr>
          <w:rStyle w:val="C3"/>
          <w:rtl w:val="0"/>
        </w:rPr>
      </w:pPr>
    </w:p>
    <w:p>
      <w:pPr>
        <w:pStyle w:val="P27"/>
        <w:framePr w:w="3836" w:h="249" w:hRule="exact" w:wrap="none" w:vAnchor="page" w:hAnchor="margin" w:x="6859" w:y="10175"/>
        <w:rPr>
          <w:rStyle w:val="C20"/>
          <w:rtl w:val="0"/>
        </w:rPr>
      </w:pPr>
      <w:r>
        <w:rPr>
          <w:rStyle w:val="C20"/>
          <w:rtl w:val="0"/>
        </w:rPr>
        <w:t>Způsoby ověření</w:t>
      </w:r>
    </w:p>
    <w:p>
      <w:pPr>
        <w:pStyle w:val="P12"/>
        <w:framePr w:w="6710" w:h="607" w:hRule="exact" w:wrap="none" w:vAnchor="page" w:hAnchor="margin" w:x="45" w:y="10480"/>
        <w:rPr>
          <w:rStyle w:val="C3"/>
          <w:rtl w:val="0"/>
        </w:rPr>
      </w:pPr>
    </w:p>
    <w:p>
      <w:pPr>
        <w:pStyle w:val="P13"/>
        <w:framePr w:w="6658" w:h="480" w:hRule="exact" w:wrap="none" w:vAnchor="page" w:hAnchor="margin" w:x="71" w:y="10536"/>
        <w:rPr>
          <w:rStyle w:val="C11"/>
          <w:rtl w:val="0"/>
        </w:rPr>
      </w:pPr>
      <w:r>
        <w:rPr>
          <w:rStyle w:val="C11"/>
          <w:rtl w:val="0"/>
        </w:rPr>
        <w:t>a) Stanovit místo, nástroje a pomůcky pro provádění čištění a běžné opravy zpopelňovacích zařízení včetně odsavačů a kontrolních přístrojů</w:t>
      </w:r>
    </w:p>
    <w:p>
      <w:pPr>
        <w:pStyle w:val="P28"/>
        <w:framePr w:w="3921" w:h="607" w:hRule="exact" w:wrap="none" w:vAnchor="page" w:hAnchor="margin" w:x="6800" w:y="10480"/>
        <w:rPr>
          <w:rStyle w:val="C3"/>
          <w:rtl w:val="0"/>
        </w:rPr>
      </w:pPr>
    </w:p>
    <w:p>
      <w:pPr>
        <w:pStyle w:val="P29"/>
        <w:framePr w:w="3839" w:h="480" w:hRule="exact" w:wrap="none" w:vAnchor="page" w:hAnchor="margin" w:x="6856" w:y="10536"/>
        <w:rPr>
          <w:rStyle w:val="C21"/>
          <w:rtl w:val="0"/>
        </w:rPr>
      </w:pPr>
      <w:r>
        <w:rPr>
          <w:rStyle w:val="C21"/>
          <w:rtl w:val="0"/>
        </w:rPr>
        <w:t>Praktické předvedení, ústní ověření</w:t>
      </w:r>
    </w:p>
    <w:p>
      <w:pPr>
        <w:pStyle w:val="P16"/>
        <w:framePr w:w="6710" w:h="607" w:hRule="exact" w:wrap="none" w:vAnchor="page" w:hAnchor="margin" w:x="45" w:y="11087"/>
        <w:rPr>
          <w:rStyle w:val="C3"/>
          <w:rtl w:val="0"/>
        </w:rPr>
      </w:pPr>
    </w:p>
    <w:p>
      <w:pPr>
        <w:pStyle w:val="P17"/>
        <w:framePr w:w="6658" w:h="480" w:hRule="exact" w:wrap="none" w:vAnchor="page" w:hAnchor="margin" w:x="71" w:y="11143"/>
        <w:rPr>
          <w:rStyle w:val="C13"/>
          <w:rtl w:val="0"/>
        </w:rPr>
      </w:pPr>
      <w:r>
        <w:rPr>
          <w:rStyle w:val="C13"/>
          <w:rtl w:val="0"/>
        </w:rPr>
        <w:t>b) Odstavit zpopelňovací zařízení z provozu a použít ochranné pomůcky, vhodné oblečení a obuv pro údržbu pece</w:t>
      </w:r>
    </w:p>
    <w:p>
      <w:pPr>
        <w:pStyle w:val="P30"/>
        <w:framePr w:w="3921" w:h="607" w:hRule="exact" w:wrap="none" w:vAnchor="page" w:hAnchor="margin" w:x="6800" w:y="11087"/>
        <w:rPr>
          <w:rStyle w:val="C3"/>
          <w:rtl w:val="0"/>
        </w:rPr>
      </w:pPr>
    </w:p>
    <w:p>
      <w:pPr>
        <w:pStyle w:val="P31"/>
        <w:framePr w:w="3839" w:h="480" w:hRule="exact" w:wrap="none" w:vAnchor="page" w:hAnchor="margin" w:x="6856" w:y="11143"/>
        <w:rPr>
          <w:rStyle w:val="C22"/>
          <w:rtl w:val="0"/>
        </w:rPr>
      </w:pPr>
      <w:r>
        <w:rPr>
          <w:rStyle w:val="C22"/>
          <w:rtl w:val="0"/>
        </w:rPr>
        <w:t>Praktické předvedení, ústní ověření</w:t>
      </w:r>
    </w:p>
    <w:p>
      <w:pPr>
        <w:pStyle w:val="P12"/>
        <w:framePr w:w="6710" w:h="607" w:hRule="exact" w:wrap="none" w:vAnchor="page" w:hAnchor="margin" w:x="45" w:y="11694"/>
        <w:rPr>
          <w:rStyle w:val="C3"/>
          <w:rtl w:val="0"/>
        </w:rPr>
      </w:pPr>
    </w:p>
    <w:p>
      <w:pPr>
        <w:pStyle w:val="P13"/>
        <w:framePr w:w="6658" w:h="480" w:hRule="exact" w:wrap="none" w:vAnchor="page" w:hAnchor="margin" w:x="71" w:y="11750"/>
        <w:rPr>
          <w:rStyle w:val="C11"/>
          <w:rtl w:val="0"/>
        </w:rPr>
      </w:pPr>
      <w:r>
        <w:rPr>
          <w:rStyle w:val="C11"/>
          <w:rtl w:val="0"/>
        </w:rPr>
        <w:t>c) Popsat osnovu provozního řádu více druhů zpopelňovacího zařízení a upozornit na nejčastější poruchy a nejcitlivější místa kremačních pecí</w:t>
      </w:r>
    </w:p>
    <w:p>
      <w:pPr>
        <w:pStyle w:val="P28"/>
        <w:framePr w:w="3921" w:h="607" w:hRule="exact" w:wrap="none" w:vAnchor="page" w:hAnchor="margin" w:x="6800" w:y="11694"/>
        <w:rPr>
          <w:rStyle w:val="C3"/>
          <w:rtl w:val="0"/>
        </w:rPr>
      </w:pPr>
    </w:p>
    <w:p>
      <w:pPr>
        <w:pStyle w:val="P29"/>
        <w:framePr w:w="3839" w:h="480" w:hRule="exact" w:wrap="none" w:vAnchor="page" w:hAnchor="margin" w:x="6856" w:y="11750"/>
        <w:rPr>
          <w:rStyle w:val="C21"/>
          <w:rtl w:val="0"/>
        </w:rPr>
      </w:pPr>
      <w:r>
        <w:rPr>
          <w:rStyle w:val="C21"/>
          <w:rtl w:val="0"/>
        </w:rPr>
        <w:t>Ústní ověření</w:t>
      </w:r>
    </w:p>
    <w:p>
      <w:pPr>
        <w:pStyle w:val="P16"/>
        <w:framePr w:w="6710" w:h="607" w:hRule="exact" w:wrap="none" w:vAnchor="page" w:hAnchor="margin" w:x="45" w:y="12301"/>
        <w:rPr>
          <w:rStyle w:val="C3"/>
          <w:rtl w:val="0"/>
        </w:rPr>
      </w:pPr>
    </w:p>
    <w:p>
      <w:pPr>
        <w:pStyle w:val="P17"/>
        <w:framePr w:w="6658" w:h="480" w:hRule="exact" w:wrap="none" w:vAnchor="page" w:hAnchor="margin" w:x="71" w:y="12357"/>
        <w:rPr>
          <w:rStyle w:val="C13"/>
          <w:rtl w:val="0"/>
        </w:rPr>
      </w:pPr>
      <w:r>
        <w:rPr>
          <w:rStyle w:val="C13"/>
          <w:rtl w:val="0"/>
        </w:rPr>
        <w:t>d) Vyjmenovat předpisy pro obsluhu plynových zařízení a upozornit na rizika při zanedbání pravidelné údržby</w:t>
      </w:r>
    </w:p>
    <w:p>
      <w:pPr>
        <w:pStyle w:val="P30"/>
        <w:framePr w:w="3921" w:h="607" w:hRule="exact" w:wrap="none" w:vAnchor="page" w:hAnchor="margin" w:x="6800" w:y="12301"/>
        <w:rPr>
          <w:rStyle w:val="C3"/>
          <w:rtl w:val="0"/>
        </w:rPr>
      </w:pPr>
    </w:p>
    <w:p>
      <w:pPr>
        <w:pStyle w:val="P31"/>
        <w:framePr w:w="3839" w:h="480" w:hRule="exact" w:wrap="none" w:vAnchor="page" w:hAnchor="margin" w:x="6856" w:y="12357"/>
        <w:rPr>
          <w:rStyle w:val="C22"/>
          <w:rtl w:val="0"/>
        </w:rPr>
      </w:pPr>
      <w:r>
        <w:rPr>
          <w:rStyle w:val="C22"/>
          <w:rtl w:val="0"/>
        </w:rPr>
        <w:t>Ústní ověření</w:t>
      </w:r>
    </w:p>
    <w:p>
      <w:pPr>
        <w:pStyle w:val="P12"/>
        <w:framePr w:w="6710" w:h="607" w:hRule="exact" w:wrap="none" w:vAnchor="page" w:hAnchor="margin" w:x="45" w:y="12907"/>
        <w:rPr>
          <w:rStyle w:val="C3"/>
          <w:rtl w:val="0"/>
        </w:rPr>
      </w:pPr>
    </w:p>
    <w:p>
      <w:pPr>
        <w:pStyle w:val="P13"/>
        <w:framePr w:w="6658" w:h="480" w:hRule="exact" w:wrap="none" w:vAnchor="page" w:hAnchor="margin" w:x="71" w:y="12963"/>
        <w:rPr>
          <w:rStyle w:val="C11"/>
          <w:rtl w:val="0"/>
        </w:rPr>
      </w:pPr>
      <w:r>
        <w:rPr>
          <w:rStyle w:val="C11"/>
          <w:rtl w:val="0"/>
        </w:rPr>
        <w:t>e) Vyjmenovat předpisy bezpečnosti práce při obsluze zpopelňovacího zařízení a upozornit na bezpečnostní rizika při jejich údržbě a čištění</w:t>
      </w:r>
    </w:p>
    <w:p>
      <w:pPr>
        <w:pStyle w:val="P28"/>
        <w:framePr w:w="3921" w:h="607" w:hRule="exact" w:wrap="none" w:vAnchor="page" w:hAnchor="margin" w:x="6800" w:y="12907"/>
        <w:rPr>
          <w:rStyle w:val="C3"/>
          <w:rtl w:val="0"/>
        </w:rPr>
      </w:pPr>
    </w:p>
    <w:p>
      <w:pPr>
        <w:pStyle w:val="P29"/>
        <w:framePr w:w="3839" w:h="480" w:hRule="exact" w:wrap="none" w:vAnchor="page" w:hAnchor="margin" w:x="6856" w:y="12963"/>
        <w:rPr>
          <w:rStyle w:val="C21"/>
          <w:rtl w:val="0"/>
        </w:rPr>
      </w:pPr>
      <w:r>
        <w:rPr>
          <w:rStyle w:val="C21"/>
          <w:rtl w:val="0"/>
        </w:rPr>
        <w:t>Ústní ověření</w:t>
      </w:r>
    </w:p>
    <w:p>
      <w:pPr>
        <w:pStyle w:val="P16"/>
        <w:framePr w:w="6710" w:h="376" w:hRule="exact" w:wrap="none" w:vAnchor="page" w:hAnchor="margin" w:x="45" w:y="13514"/>
        <w:rPr>
          <w:rStyle w:val="C3"/>
          <w:rtl w:val="0"/>
        </w:rPr>
      </w:pPr>
    </w:p>
    <w:p>
      <w:pPr>
        <w:pStyle w:val="P17"/>
        <w:framePr w:w="6658" w:h="249" w:hRule="exact" w:wrap="none" w:vAnchor="page" w:hAnchor="margin" w:x="71" w:y="13570"/>
        <w:rPr>
          <w:rStyle w:val="C13"/>
          <w:rtl w:val="0"/>
        </w:rPr>
      </w:pPr>
      <w:r>
        <w:rPr>
          <w:rStyle w:val="C13"/>
          <w:rtl w:val="0"/>
        </w:rPr>
        <w:t>f) Uklidit provozní prostory pro vyčištění pece</w:t>
      </w:r>
    </w:p>
    <w:p>
      <w:pPr>
        <w:pStyle w:val="P30"/>
        <w:framePr w:w="3921" w:h="376" w:hRule="exact" w:wrap="none" w:vAnchor="page" w:hAnchor="margin" w:x="6800" w:y="13514"/>
        <w:rPr>
          <w:rStyle w:val="C3"/>
          <w:rtl w:val="0"/>
        </w:rPr>
      </w:pPr>
    </w:p>
    <w:p>
      <w:pPr>
        <w:pStyle w:val="P31"/>
        <w:framePr w:w="3839" w:h="249" w:hRule="exact" w:wrap="none" w:vAnchor="page" w:hAnchor="margin" w:x="6856" w:y="13570"/>
        <w:rPr>
          <w:rStyle w:val="C22"/>
          <w:rtl w:val="0"/>
        </w:rPr>
      </w:pPr>
      <w:r>
        <w:rPr>
          <w:rStyle w:val="C22"/>
          <w:rtl w:val="0"/>
        </w:rPr>
        <w:t>Praktické předvedení</w:t>
      </w:r>
    </w:p>
    <w:p>
      <w:pPr>
        <w:pStyle w:val="P32"/>
        <w:framePr w:w="10710" w:h="248" w:hRule="exact" w:wrap="none" w:vAnchor="page" w:hAnchor="margin" w:x="28" w:y="140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kremačního zařízení, 20.8.2026 11:27:49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zpopelněných lidských ostatků a ukládání do uren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pietní způsoby úpravy zpopelněných lidských ostatků a vysvětlit postup nakládání se slitky drahých kovů po zpopelnění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zařízení na úpravu zpopelněných lidských ostatků a vysvětlit jeho použití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Upravit zpopelněné lidské ostatky v kremulátoru a uložit je do urny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pravidla pro ukládání uren do úložiště a jejich dlouhodobé skladování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Vyzvat pozůstalé k vyzvednutí urny</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Vedení evidence zpopelněných lidských ostatků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Vyjmenovat zákonem stanovené údaje vedené v evidenci zpopelněných lidských ostatků</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Vyjmenovat zákonem stanovené doklady nutné k provedení zpopelnění lidských pozůstatků nebo ostatků</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Ústní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c) Popsat archivování dokladů spojených s kremací lidských pozůstatků a ostatků</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Ústní ověření</w:t>
      </w:r>
    </w:p>
    <w:p>
      <w:pPr>
        <w:pStyle w:val="P16"/>
        <w:framePr w:w="6710" w:h="376" w:hRule="exact" w:wrap="none" w:vAnchor="page" w:hAnchor="margin" w:x="45" w:y="8728"/>
        <w:rPr>
          <w:rStyle w:val="C3"/>
          <w:rtl w:val="0"/>
        </w:rPr>
      </w:pPr>
    </w:p>
    <w:p>
      <w:pPr>
        <w:pStyle w:val="P17"/>
        <w:framePr w:w="6658" w:h="249" w:hRule="exact" w:wrap="none" w:vAnchor="page" w:hAnchor="margin" w:x="71" w:y="8784"/>
        <w:rPr>
          <w:rStyle w:val="C13"/>
          <w:rtl w:val="0"/>
        </w:rPr>
      </w:pPr>
      <w:r>
        <w:rPr>
          <w:rStyle w:val="C13"/>
          <w:rtl w:val="0"/>
        </w:rPr>
        <w:t>d) Vydat urnu oprávněné osobě včetně zápisu o převzetí urny</w:t>
      </w:r>
    </w:p>
    <w:p>
      <w:pPr>
        <w:pStyle w:val="P30"/>
        <w:framePr w:w="3921" w:h="376" w:hRule="exact" w:wrap="none" w:vAnchor="page" w:hAnchor="margin" w:x="6800" w:y="8728"/>
        <w:rPr>
          <w:rStyle w:val="C3"/>
          <w:rtl w:val="0"/>
        </w:rPr>
      </w:pPr>
    </w:p>
    <w:p>
      <w:pPr>
        <w:pStyle w:val="P31"/>
        <w:framePr w:w="3839" w:h="249" w:hRule="exact" w:wrap="none" w:vAnchor="page" w:hAnchor="margin" w:x="6856" w:y="8784"/>
        <w:rPr>
          <w:rStyle w:val="C22"/>
          <w:rtl w:val="0"/>
        </w:rPr>
      </w:pPr>
      <w:r>
        <w:rPr>
          <w:rStyle w:val="C22"/>
          <w:rtl w:val="0"/>
        </w:rPr>
        <w:t>Praktické předvedení</w:t>
      </w:r>
    </w:p>
    <w:p>
      <w:pPr>
        <w:pStyle w:val="P32"/>
        <w:framePr w:w="10710" w:h="248" w:hRule="exact" w:wrap="none" w:vAnchor="page" w:hAnchor="margin" w:x="28" w:y="92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kremačního zařízení, 20.8.2026 11:27:49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http://katalog.nsp.cz/karta_p.aspx?id_jp=101825&amp;kod_sm1=20).</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během zkoušky zaručit dodržování nejen zásad ochrany hygieny a životního prostředí, ale i ochrany postmortální osobnosti zemřelého a osobně zajistit, aby s mrtvým lidským tělem bylo nakládáno uctivě a důstojně. Pořizování audiovizuálních záznamů z průběhu zkoušky je zakázáno. Během zkoušky se provede komplexní jeden cyklus zpopelnění při vysokých teplotách 850 °C – 1100 °C v kremační peci v uspořádání jednoúrovňovém nebo dvouúrovňovém. Popel se dále drtí a zpracovává mimo pec.</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195"/>
        <w:rPr>
          <w:rStyle w:val="C3"/>
          <w:rtl w:val="0"/>
        </w:rPr>
      </w:pPr>
    </w:p>
    <w:p>
      <w:pPr>
        <w:pStyle w:val="P35"/>
        <w:framePr w:w="10710" w:h="340" w:hRule="exact" w:wrap="none" w:vAnchor="page" w:hAnchor="margin" w:x="28" w:y="6195"/>
        <w:rPr>
          <w:rStyle w:val="C25"/>
          <w:rtl w:val="0"/>
        </w:rPr>
      </w:pPr>
      <w:r>
        <w:rPr>
          <w:rStyle w:val="C25"/>
          <w:rtl w:val="0"/>
        </w:rPr>
        <w:t>Výsledné hodnocení</w:t>
      </w:r>
    </w:p>
    <w:p>
      <w:pPr>
        <w:keepNext w:val="0"/>
        <w:keepLines w:val="0"/>
        <w:framePr w:w="10766" w:h="1497" w:hRule="exact" w:wrap="none" w:vAnchor="page" w:hAnchor="margin" w:x="0" w:y="6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1271"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kremačního zařízení, 20.8.2026 11:27:49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 alespoň 5 let odborné praxe v oblasti provozování krematoria, z toho minimálně jeden rok v období posledních dvou let před podáním žádosti o udělení autorizace.</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Profesní kvalifikace administrátor krematoria + střední vzdělání s maturitní zkouškou a alespoň 5 let odborné praxe v oblasti provozování krematoria, z toho minimálně jeden rok v období posledních dvou let před podáním žádosti o udělení autorizace.</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Profesní kvalifikace obsluha kremačního zařízení + střední vzdělání s výučním listem a alespoň 5 let odborné praxe v oblasti obsluhy kremačního zařízení, z toho minimálně jeden rok v období posledních dvou let před podáním žádosti o udělení autorizace.</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4184" w:hRule="exact" w:wrap="none" w:vAnchor="page" w:hAnchor="margin" w:x="0" w:y="10507"/>
        <w:rPr>
          <w:rStyle w:val="C3"/>
          <w:rtl w:val="0"/>
        </w:rPr>
      </w:pPr>
    </w:p>
    <w:p>
      <w:pPr>
        <w:pStyle w:val="P35"/>
        <w:framePr w:w="10710" w:h="340" w:hRule="exact" w:wrap="none" w:vAnchor="page" w:hAnchor="margin" w:x="28" w:y="10507"/>
        <w:rPr>
          <w:rStyle w:val="C25"/>
          <w:rtl w:val="0"/>
        </w:rPr>
      </w:pPr>
      <w:r>
        <w:rPr>
          <w:rStyle w:val="C25"/>
          <w:rtl w:val="0"/>
        </w:rPr>
        <w:t>Nezbytné materiální a technické předpoklady pro provedení zkoušky</w:t>
      </w:r>
    </w:p>
    <w:p>
      <w:pPr>
        <w:keepNext w:val="0"/>
        <w:keepLines w:val="0"/>
        <w:framePr w:w="10766" w:h="384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Zpopelňovací zařízení v krematoriu se souhlasem provozovatele krematoria umožňující realizaci zkoušek vybavené hydraulickou zdviží a odpovídající požadavkům BOZP a hygienickým předpisům.</w:t>
      </w:r>
    </w:p>
    <w:p>
      <w:pPr>
        <w:keepNext w:val="0"/>
        <w:keepLines w:val="0"/>
        <w:framePr w:w="10766" w:h="384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Kremační rakev dle ČSN 49 3160 </w:t>
      </w:r>
    </w:p>
    <w:p>
      <w:pPr>
        <w:keepNext w:val="0"/>
        <w:keepLines w:val="0"/>
        <w:framePr w:w="10766" w:h="384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oděv a obuv, osobní ochranné prostředky </w:t>
      </w:r>
    </w:p>
    <w:p>
      <w:pPr>
        <w:keepNext w:val="0"/>
        <w:keepLines w:val="0"/>
        <w:framePr w:w="10766" w:h="384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Úřední urna</w:t>
      </w:r>
    </w:p>
    <w:p>
      <w:pPr>
        <w:keepNext w:val="0"/>
        <w:keepLines w:val="0"/>
        <w:framePr w:w="10766" w:h="384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 a Řád krematoria</w:t>
      </w:r>
    </w:p>
    <w:p>
      <w:pPr>
        <w:keepNext w:val="0"/>
        <w:keepLines w:val="0"/>
        <w:framePr w:w="10766" w:h="384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 k obsluze kremační pece a kremulátoru</w:t>
      </w:r>
    </w:p>
    <w:p>
      <w:pPr>
        <w:keepNext w:val="0"/>
        <w:keepLines w:val="0"/>
        <w:framePr w:w="10766" w:h="384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Úložiště uren</w:t>
      </w:r>
    </w:p>
    <w:p>
      <w:pPr>
        <w:keepNext w:val="0"/>
        <w:keepLines w:val="0"/>
        <w:framePr w:w="10766" w:h="384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Archiv dokumentů</w:t>
      </w:r>
    </w:p>
    <w:p>
      <w:pPr>
        <w:keepNext w:val="0"/>
        <w:keepLines w:val="0"/>
        <w:framePr w:w="10766" w:h="384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Obsluha kremačního zařízení, 20.8.2026 11:27:49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kremačního zařízení, 20.8.2026 11:27:50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ostatní služby, ustavená a licencovaná pro tuto činnost HK ČR a SP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Pohřební ústav hl. města Prahy</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KSA FF Univerzity Palackého Olomouc</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Václav Graf ̶ lektor a soudní znalec pohřebnictví</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pohřebnictví v ČR</w:t>
      </w:r>
    </w:p>
    <w:p>
      <w:pPr>
        <w:pStyle w:val="P21"/>
        <w:framePr w:w="7654" w:h="331" w:hRule="exact" w:wrap="none" w:vAnchor="page" w:hAnchor="margin" w:x="28" w:y="15940"/>
        <w:rPr>
          <w:rStyle w:val="C16"/>
          <w:rtl w:val="0"/>
        </w:rPr>
      </w:pPr>
      <w:r>
        <w:rPr>
          <w:rStyle w:val="C16"/>
          <w:rtl w:val="0"/>
        </w:rPr>
        <w:t>Obsluha kremačního zařízení, 20.8.2026 11:27:50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10BB7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