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1D6DAA6" Type="http://schemas.openxmlformats.org/officeDocument/2006/relationships/officeDocument" Target="/word/document.xml" /><Relationship Id="coreR41D6DAA6" Type="http://schemas.openxmlformats.org/package/2006/relationships/metadata/core-properties" Target="/docProps/core.xml" /><Relationship Id="customR41D6DAA6"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Administrátor krematoria (kód: 69-047-M)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Administrátor krematoria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Základní činnosti a služby provozovatele krematoria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Zacházení s lidskými pozůstatky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Pietní nakládání se zpopelněnými lidskými ostatky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Aplikování základních zásad pohřbívání v poradenství pro pozůstalé</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logistice a technologii zpopelňování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Vytváření řádu krematoria a provozního řádu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Vedení předepsané evidence a dokumentace krematoria</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Oceňování zpopelnění a služeb souvisejících s provozem krematoria</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4</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29.04.2019</w:t>
      </w:r>
    </w:p>
    <w:p>
      <w:pPr>
        <w:pStyle w:val="P21"/>
        <w:framePr w:w="7654" w:h="331" w:hRule="exact" w:wrap="none" w:vAnchor="page" w:hAnchor="margin" w:x="28" w:y="15940"/>
        <w:rPr>
          <w:rStyle w:val="C16"/>
          <w:rtl w:val="0"/>
        </w:rPr>
      </w:pPr>
      <w:r>
        <w:rPr>
          <w:rStyle w:val="C16"/>
          <w:rtl w:val="0"/>
        </w:rPr>
        <w:t>Administrátor krematoria, 31.7.2026 19:19:23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Základní činnosti a služby provozovatele krematoria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základní pojmy podle zákona o pohřebnictví a vymezit jejich obsah</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a ústní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Definovat provozování krematoria, vymezit jeho náplň podle zákona o pohřebnictví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a ústní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Vysvětlit základní části zařízení krematoria na konkrétním pracovišti a předvést jeho ovládání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Praktické předvedení a ústní ověření</w:t>
      </w:r>
    </w:p>
    <w:p>
      <w:pPr>
        <w:pStyle w:val="P16"/>
        <w:framePr w:w="6710" w:h="607" w:hRule="exact" w:wrap="none" w:vAnchor="page" w:hAnchor="margin" w:x="45" w:y="5348"/>
        <w:rPr>
          <w:rStyle w:val="C3"/>
          <w:rtl w:val="0"/>
        </w:rPr>
      </w:pPr>
    </w:p>
    <w:p>
      <w:pPr>
        <w:pStyle w:val="P17"/>
        <w:framePr w:w="6658" w:h="480" w:hRule="exact" w:wrap="none" w:vAnchor="page" w:hAnchor="margin" w:x="71" w:y="5404"/>
        <w:rPr>
          <w:rStyle w:val="C13"/>
          <w:rtl w:val="0"/>
        </w:rPr>
      </w:pPr>
      <w:r>
        <w:rPr>
          <w:rStyle w:val="C13"/>
          <w:rtl w:val="0"/>
        </w:rPr>
        <w:t>d) Vysvětlit, kdo může zřídit krematorium, uvést základní podmínky a formu jeho provozování a zdůvodnit účel ochranného pásma</w:t>
      </w:r>
    </w:p>
    <w:p>
      <w:pPr>
        <w:pStyle w:val="P30"/>
        <w:framePr w:w="3921" w:h="607" w:hRule="exact" w:wrap="none" w:vAnchor="page" w:hAnchor="margin" w:x="6800" w:y="5348"/>
        <w:rPr>
          <w:rStyle w:val="C3"/>
          <w:rtl w:val="0"/>
        </w:rPr>
      </w:pPr>
    </w:p>
    <w:p>
      <w:pPr>
        <w:pStyle w:val="P31"/>
        <w:framePr w:w="3839" w:h="480" w:hRule="exact" w:wrap="none" w:vAnchor="page" w:hAnchor="margin" w:x="6856" w:y="5404"/>
        <w:rPr>
          <w:rStyle w:val="C22"/>
          <w:rtl w:val="0"/>
        </w:rPr>
      </w:pPr>
      <w:r>
        <w:rPr>
          <w:rStyle w:val="C22"/>
          <w:rtl w:val="0"/>
        </w:rPr>
        <w:t>Ústní ověření</w:t>
      </w:r>
    </w:p>
    <w:p>
      <w:pPr>
        <w:pStyle w:val="P12"/>
        <w:framePr w:w="6710" w:h="376" w:hRule="exact" w:wrap="none" w:vAnchor="page" w:hAnchor="margin" w:x="45" w:y="5955"/>
        <w:rPr>
          <w:rStyle w:val="C3"/>
          <w:rtl w:val="0"/>
        </w:rPr>
      </w:pPr>
    </w:p>
    <w:p>
      <w:pPr>
        <w:pStyle w:val="P13"/>
        <w:framePr w:w="6658" w:h="249" w:hRule="exact" w:wrap="none" w:vAnchor="page" w:hAnchor="margin" w:x="71" w:y="6011"/>
        <w:rPr>
          <w:rStyle w:val="C11"/>
          <w:rtl w:val="0"/>
        </w:rPr>
      </w:pPr>
      <w:r>
        <w:rPr>
          <w:rStyle w:val="C11"/>
          <w:rtl w:val="0"/>
        </w:rPr>
        <w:t>e) Vysvětlit veřejnoprávní a soukromoprávní služby v provozování krematoria</w:t>
      </w:r>
    </w:p>
    <w:p>
      <w:pPr>
        <w:pStyle w:val="P28"/>
        <w:framePr w:w="3921" w:h="376" w:hRule="exact" w:wrap="none" w:vAnchor="page" w:hAnchor="margin" w:x="6800" w:y="5955"/>
        <w:rPr>
          <w:rStyle w:val="C3"/>
          <w:rtl w:val="0"/>
        </w:rPr>
      </w:pPr>
    </w:p>
    <w:p>
      <w:pPr>
        <w:pStyle w:val="P29"/>
        <w:framePr w:w="3839" w:h="249" w:hRule="exact" w:wrap="none" w:vAnchor="page" w:hAnchor="margin" w:x="6856" w:y="6011"/>
        <w:rPr>
          <w:rStyle w:val="C21"/>
          <w:rtl w:val="0"/>
        </w:rPr>
      </w:pPr>
      <w:r>
        <w:rPr>
          <w:rStyle w:val="C21"/>
          <w:rtl w:val="0"/>
        </w:rPr>
        <w:t>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Popsat environmentální, etické a náboženské souvislosti současné kremace, využití zbytkového tepla ze zpopelňování lidských pozůstatků</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Písemné a ústní ověření</w:t>
      </w:r>
    </w:p>
    <w:p>
      <w:pPr>
        <w:pStyle w:val="P12"/>
        <w:framePr w:w="6710" w:h="376" w:hRule="exact" w:wrap="none" w:vAnchor="page" w:hAnchor="margin" w:x="45" w:y="6938"/>
        <w:rPr>
          <w:rStyle w:val="C3"/>
          <w:rtl w:val="0"/>
        </w:rPr>
      </w:pPr>
    </w:p>
    <w:p>
      <w:pPr>
        <w:pStyle w:val="P13"/>
        <w:framePr w:w="6658" w:h="249" w:hRule="exact" w:wrap="none" w:vAnchor="page" w:hAnchor="margin" w:x="71" w:y="6994"/>
        <w:rPr>
          <w:rStyle w:val="C11"/>
          <w:rtl w:val="0"/>
        </w:rPr>
      </w:pPr>
      <w:r>
        <w:rPr>
          <w:rStyle w:val="C11"/>
          <w:rtl w:val="0"/>
        </w:rPr>
        <w:t>g) Vyjmenovat druhy použitelných rakví k zpopelnění a jejich značení</w:t>
      </w:r>
    </w:p>
    <w:p>
      <w:pPr>
        <w:pStyle w:val="P28"/>
        <w:framePr w:w="3921" w:h="376" w:hRule="exact" w:wrap="none" w:vAnchor="page" w:hAnchor="margin" w:x="6800" w:y="6938"/>
        <w:rPr>
          <w:rStyle w:val="C3"/>
          <w:rtl w:val="0"/>
        </w:rPr>
      </w:pPr>
    </w:p>
    <w:p>
      <w:pPr>
        <w:pStyle w:val="P29"/>
        <w:framePr w:w="3839" w:h="249" w:hRule="exact" w:wrap="none" w:vAnchor="page" w:hAnchor="margin" w:x="6856" w:y="6994"/>
        <w:rPr>
          <w:rStyle w:val="C21"/>
          <w:rtl w:val="0"/>
        </w:rPr>
      </w:pPr>
      <w:r>
        <w:rPr>
          <w:rStyle w:val="C21"/>
          <w:rtl w:val="0"/>
        </w:rPr>
        <w:t>Písemné a ústní ověření</w:t>
      </w:r>
    </w:p>
    <w:p>
      <w:pPr>
        <w:pStyle w:val="P32"/>
        <w:framePr w:w="10710" w:h="248" w:hRule="exact" w:wrap="none" w:vAnchor="page" w:hAnchor="margin" w:x="28" w:y="7427"/>
        <w:rPr>
          <w:rStyle w:val="C23"/>
          <w:rtl w:val="0"/>
        </w:rPr>
      </w:pPr>
      <w:r>
        <w:rPr>
          <w:rStyle w:val="C23"/>
          <w:rtl w:val="0"/>
        </w:rPr>
        <w:t>Je třeba splnit všechna kritéria.</w:t>
      </w:r>
    </w:p>
    <w:p>
      <w:pPr>
        <w:pStyle w:val="P23"/>
        <w:framePr w:w="10710" w:h="340" w:hRule="exact" w:wrap="none" w:vAnchor="page" w:hAnchor="margin" w:x="28" w:y="7863"/>
        <w:rPr>
          <w:rStyle w:val="C18"/>
          <w:rtl w:val="0"/>
        </w:rPr>
      </w:pPr>
      <w:r>
        <w:rPr>
          <w:rStyle w:val="C18"/>
          <w:rtl w:val="0"/>
        </w:rPr>
        <w:t>Zacházení s lidskými pozůstatky</w:t>
      </w:r>
    </w:p>
    <w:p>
      <w:pPr>
        <w:pStyle w:val="P24"/>
        <w:framePr w:w="6713" w:h="376" w:hRule="exact" w:wrap="none" w:vAnchor="page" w:hAnchor="margin" w:x="45" w:y="8302"/>
        <w:rPr>
          <w:rStyle w:val="C3"/>
          <w:rtl w:val="0"/>
        </w:rPr>
      </w:pPr>
    </w:p>
    <w:p>
      <w:pPr>
        <w:pStyle w:val="P25"/>
        <w:framePr w:w="6661" w:h="249" w:hRule="exact" w:wrap="none" w:vAnchor="page" w:hAnchor="margin" w:x="71" w:y="8373"/>
        <w:rPr>
          <w:rStyle w:val="C19"/>
          <w:rtl w:val="0"/>
        </w:rPr>
      </w:pPr>
      <w:r>
        <w:rPr>
          <w:rStyle w:val="C19"/>
          <w:rtl w:val="0"/>
        </w:rPr>
        <w:t>Kritéria hodnocení</w:t>
      </w:r>
    </w:p>
    <w:p>
      <w:pPr>
        <w:pStyle w:val="P26"/>
        <w:framePr w:w="3918" w:h="376" w:hRule="exact" w:wrap="none" w:vAnchor="page" w:hAnchor="margin" w:x="6803" w:y="8302"/>
        <w:rPr>
          <w:rStyle w:val="C3"/>
          <w:rtl w:val="0"/>
        </w:rPr>
      </w:pPr>
    </w:p>
    <w:p>
      <w:pPr>
        <w:pStyle w:val="P27"/>
        <w:framePr w:w="3836" w:h="249" w:hRule="exact" w:wrap="none" w:vAnchor="page" w:hAnchor="margin" w:x="6859" w:y="8373"/>
        <w:rPr>
          <w:rStyle w:val="C20"/>
          <w:rtl w:val="0"/>
        </w:rPr>
      </w:pPr>
      <w:r>
        <w:rPr>
          <w:rStyle w:val="C20"/>
          <w:rtl w:val="0"/>
        </w:rPr>
        <w:t>Způsoby ověření</w:t>
      </w:r>
    </w:p>
    <w:p>
      <w:pPr>
        <w:pStyle w:val="P12"/>
        <w:framePr w:w="6710" w:h="831" w:hRule="exact" w:wrap="none" w:vAnchor="page" w:hAnchor="margin" w:x="45" w:y="8679"/>
        <w:rPr>
          <w:rStyle w:val="C3"/>
          <w:rtl w:val="0"/>
        </w:rPr>
      </w:pPr>
    </w:p>
    <w:p>
      <w:pPr>
        <w:pStyle w:val="P13"/>
        <w:framePr w:w="6658" w:h="704" w:hRule="exact" w:wrap="none" w:vAnchor="page" w:hAnchor="margin" w:x="71" w:y="8735"/>
        <w:rPr>
          <w:rStyle w:val="C11"/>
          <w:rtl w:val="0"/>
        </w:rPr>
      </w:pPr>
      <w:r>
        <w:rPr>
          <w:rStyle w:val="C11"/>
          <w:rtl w:val="0"/>
        </w:rPr>
        <w:t>a) Definovat pojem pohřbení a zákonné podmínky nutné k manipulaci, úpravě, přechodnému uložení a vystavování lidských pozůstatků v otevřené rakvi</w:t>
      </w:r>
    </w:p>
    <w:p>
      <w:pPr>
        <w:pStyle w:val="P28"/>
        <w:framePr w:w="3921" w:h="831" w:hRule="exact" w:wrap="none" w:vAnchor="page" w:hAnchor="margin" w:x="6800" w:y="8679"/>
        <w:rPr>
          <w:rStyle w:val="C3"/>
          <w:rtl w:val="0"/>
        </w:rPr>
      </w:pPr>
    </w:p>
    <w:p>
      <w:pPr>
        <w:pStyle w:val="P29"/>
        <w:framePr w:w="3839" w:h="704" w:hRule="exact" w:wrap="none" w:vAnchor="page" w:hAnchor="margin" w:x="6856" w:y="8735"/>
        <w:rPr>
          <w:rStyle w:val="C21"/>
          <w:rtl w:val="0"/>
        </w:rPr>
      </w:pPr>
      <w:r>
        <w:rPr>
          <w:rStyle w:val="C21"/>
          <w:rtl w:val="0"/>
        </w:rPr>
        <w:t>Ústní ověření</w:t>
      </w:r>
    </w:p>
    <w:p>
      <w:pPr>
        <w:pStyle w:val="P16"/>
        <w:framePr w:w="6710" w:h="376" w:hRule="exact" w:wrap="none" w:vAnchor="page" w:hAnchor="margin" w:x="45" w:y="9510"/>
        <w:rPr>
          <w:rStyle w:val="C3"/>
          <w:rtl w:val="0"/>
        </w:rPr>
      </w:pPr>
    </w:p>
    <w:p>
      <w:pPr>
        <w:pStyle w:val="P17"/>
        <w:framePr w:w="6658" w:h="249" w:hRule="exact" w:wrap="none" w:vAnchor="page" w:hAnchor="margin" w:x="71" w:y="9566"/>
        <w:rPr>
          <w:rStyle w:val="C13"/>
          <w:rtl w:val="0"/>
        </w:rPr>
      </w:pPr>
      <w:r>
        <w:rPr>
          <w:rStyle w:val="C13"/>
          <w:rtl w:val="0"/>
        </w:rPr>
        <w:t>b) Vyjmenovat zákonné požadavky pro převzetí lidských pozůstatků</w:t>
      </w:r>
    </w:p>
    <w:p>
      <w:pPr>
        <w:pStyle w:val="P30"/>
        <w:framePr w:w="3921" w:h="376" w:hRule="exact" w:wrap="none" w:vAnchor="page" w:hAnchor="margin" w:x="6800" w:y="9510"/>
        <w:rPr>
          <w:rStyle w:val="C3"/>
          <w:rtl w:val="0"/>
        </w:rPr>
      </w:pPr>
    </w:p>
    <w:p>
      <w:pPr>
        <w:pStyle w:val="P31"/>
        <w:framePr w:w="3839" w:h="249" w:hRule="exact" w:wrap="none" w:vAnchor="page" w:hAnchor="margin" w:x="6856" w:y="9566"/>
        <w:rPr>
          <w:rStyle w:val="C22"/>
          <w:rtl w:val="0"/>
        </w:rPr>
      </w:pPr>
      <w:r>
        <w:rPr>
          <w:rStyle w:val="C22"/>
          <w:rtl w:val="0"/>
        </w:rPr>
        <w:t>Písemné a ústní ověření</w:t>
      </w:r>
    </w:p>
    <w:p>
      <w:pPr>
        <w:pStyle w:val="P12"/>
        <w:framePr w:w="6710" w:h="1055" w:hRule="exact" w:wrap="none" w:vAnchor="page" w:hAnchor="margin" w:x="45" w:y="9886"/>
        <w:rPr>
          <w:rStyle w:val="C3"/>
          <w:rtl w:val="0"/>
        </w:rPr>
      </w:pPr>
    </w:p>
    <w:p>
      <w:pPr>
        <w:pStyle w:val="P13"/>
        <w:framePr w:w="6658" w:h="928" w:hRule="exact" w:wrap="none" w:vAnchor="page" w:hAnchor="margin" w:x="71" w:y="9942"/>
        <w:rPr>
          <w:rStyle w:val="C11"/>
          <w:rtl w:val="0"/>
        </w:rPr>
      </w:pPr>
      <w:r>
        <w:rPr>
          <w:rStyle w:val="C11"/>
          <w:rtl w:val="0"/>
        </w:rPr>
        <w:t>c) Vyjmenovat pomůcky, nástroje a dokumentaci, potřebnou k převzetí lidských pozůstatků a lidských ostatků k úpravě v souladu s pokyny danými prohlížejícím lékařem nebo pokyny pověřeného orgánu hygienické služby, příp. Státního úřadu pro jadernou bezpečnost</w:t>
      </w:r>
    </w:p>
    <w:p>
      <w:pPr>
        <w:pStyle w:val="P28"/>
        <w:framePr w:w="3921" w:h="1055" w:hRule="exact" w:wrap="none" w:vAnchor="page" w:hAnchor="margin" w:x="6800" w:y="9886"/>
        <w:rPr>
          <w:rStyle w:val="C3"/>
          <w:rtl w:val="0"/>
        </w:rPr>
      </w:pPr>
    </w:p>
    <w:p>
      <w:pPr>
        <w:pStyle w:val="P29"/>
        <w:framePr w:w="3839" w:h="928" w:hRule="exact" w:wrap="none" w:vAnchor="page" w:hAnchor="margin" w:x="6856" w:y="9942"/>
        <w:rPr>
          <w:rStyle w:val="C21"/>
          <w:rtl w:val="0"/>
        </w:rPr>
      </w:pPr>
      <w:r>
        <w:rPr>
          <w:rStyle w:val="C21"/>
          <w:rtl w:val="0"/>
        </w:rPr>
        <w:t>Písemné a ústní ověření</w:t>
      </w:r>
    </w:p>
    <w:p>
      <w:pPr>
        <w:pStyle w:val="P16"/>
        <w:framePr w:w="6710" w:h="607" w:hRule="exact" w:wrap="none" w:vAnchor="page" w:hAnchor="margin" w:x="45" w:y="10941"/>
        <w:rPr>
          <w:rStyle w:val="C3"/>
          <w:rtl w:val="0"/>
        </w:rPr>
      </w:pPr>
    </w:p>
    <w:p>
      <w:pPr>
        <w:pStyle w:val="P17"/>
        <w:framePr w:w="6658" w:h="480" w:hRule="exact" w:wrap="none" w:vAnchor="page" w:hAnchor="margin" w:x="71" w:y="10997"/>
        <w:rPr>
          <w:rStyle w:val="C13"/>
          <w:rtl w:val="0"/>
        </w:rPr>
      </w:pPr>
      <w:r>
        <w:rPr>
          <w:rStyle w:val="C13"/>
          <w:rtl w:val="0"/>
        </w:rPr>
        <w:t>d) Vyjmenovat podmínky pro provoz prostorů určených pro úpravu a přechodné ukládání lidských pozůstatků</w:t>
      </w:r>
    </w:p>
    <w:p>
      <w:pPr>
        <w:pStyle w:val="P30"/>
        <w:framePr w:w="3921" w:h="607" w:hRule="exact" w:wrap="none" w:vAnchor="page" w:hAnchor="margin" w:x="6800" w:y="10941"/>
        <w:rPr>
          <w:rStyle w:val="C3"/>
          <w:rtl w:val="0"/>
        </w:rPr>
      </w:pPr>
    </w:p>
    <w:p>
      <w:pPr>
        <w:pStyle w:val="P31"/>
        <w:framePr w:w="3839" w:h="480" w:hRule="exact" w:wrap="none" w:vAnchor="page" w:hAnchor="margin" w:x="6856" w:y="10997"/>
        <w:rPr>
          <w:rStyle w:val="C22"/>
          <w:rtl w:val="0"/>
        </w:rPr>
      </w:pPr>
      <w:r>
        <w:rPr>
          <w:rStyle w:val="C22"/>
          <w:rtl w:val="0"/>
        </w:rPr>
        <w:t>Písemné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Popsat nutná vybavení prostor pro úpravu a přechodné ukládání lidských pozůstatků</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Písemné a ústní ověření</w:t>
      </w:r>
    </w:p>
    <w:p>
      <w:pPr>
        <w:pStyle w:val="P16"/>
        <w:framePr w:w="6710" w:h="607" w:hRule="exact" w:wrap="none" w:vAnchor="page" w:hAnchor="margin" w:x="45" w:y="12155"/>
        <w:rPr>
          <w:rStyle w:val="C3"/>
          <w:rtl w:val="0"/>
        </w:rPr>
      </w:pPr>
    </w:p>
    <w:p>
      <w:pPr>
        <w:pStyle w:val="P17"/>
        <w:framePr w:w="6658" w:h="480" w:hRule="exact" w:wrap="none" w:vAnchor="page" w:hAnchor="margin" w:x="71" w:y="12211"/>
        <w:rPr>
          <w:rStyle w:val="C13"/>
          <w:rtl w:val="0"/>
        </w:rPr>
      </w:pPr>
      <w:r>
        <w:rPr>
          <w:rStyle w:val="C13"/>
          <w:rtl w:val="0"/>
        </w:rPr>
        <w:t>f) Vysvětlit na příkladech kritické hygienické body a místa kritická pro zranění nebo zavlečení nákazy do organismu a doporučit preventivní očkování</w:t>
      </w:r>
    </w:p>
    <w:p>
      <w:pPr>
        <w:pStyle w:val="P30"/>
        <w:framePr w:w="3921" w:h="607" w:hRule="exact" w:wrap="none" w:vAnchor="page" w:hAnchor="margin" w:x="6800" w:y="12155"/>
        <w:rPr>
          <w:rStyle w:val="C3"/>
          <w:rtl w:val="0"/>
        </w:rPr>
      </w:pPr>
    </w:p>
    <w:p>
      <w:pPr>
        <w:pStyle w:val="P31"/>
        <w:framePr w:w="3839" w:h="480" w:hRule="exact" w:wrap="none" w:vAnchor="page" w:hAnchor="margin" w:x="6856" w:y="12211"/>
        <w:rPr>
          <w:rStyle w:val="C22"/>
          <w:rtl w:val="0"/>
        </w:rPr>
      </w:pPr>
      <w:r>
        <w:rPr>
          <w:rStyle w:val="C22"/>
          <w:rtl w:val="0"/>
        </w:rPr>
        <w:t>Písemné a ústní ověření</w:t>
      </w:r>
    </w:p>
    <w:p>
      <w:pPr>
        <w:pStyle w:val="P12"/>
        <w:framePr w:w="6710" w:h="1504" w:hRule="exact" w:wrap="none" w:vAnchor="page" w:hAnchor="margin" w:x="45" w:y="12762"/>
        <w:rPr>
          <w:rStyle w:val="C3"/>
          <w:rtl w:val="0"/>
        </w:rPr>
      </w:pPr>
    </w:p>
    <w:p>
      <w:pPr>
        <w:pStyle w:val="P13"/>
        <w:framePr w:w="6658" w:h="1377" w:hRule="exact" w:wrap="none" w:vAnchor="page" w:hAnchor="margin" w:x="71" w:y="12818"/>
        <w:rPr>
          <w:rStyle w:val="C11"/>
          <w:rtl w:val="0"/>
        </w:rPr>
      </w:pPr>
      <w:r>
        <w:rPr>
          <w:rStyle w:val="C11"/>
          <w:rtl w:val="0"/>
        </w:rPr>
        <w:t>g) Vysvětlit způsob dezinfekce pracovního oděvu a pomůcek, popř. způsob jejich detoxikace nebo likvidace (bylo-li při převozu podezření, že šlo o lidské pozůstatky osoby, která v době úmrtí byla nakažena infekčními onemocněními, vyvolanými vysoce rizikovými biologickými agens a jejich toxiny), vysvětlit důvody pro oddělení šatny špinavé a čisté, separátní pračky na montérky, separátního sociálního zařízení a sprchy</w:t>
      </w:r>
    </w:p>
    <w:p>
      <w:pPr>
        <w:pStyle w:val="P28"/>
        <w:framePr w:w="3921" w:h="1504" w:hRule="exact" w:wrap="none" w:vAnchor="page" w:hAnchor="margin" w:x="6800" w:y="12762"/>
        <w:rPr>
          <w:rStyle w:val="C3"/>
          <w:rtl w:val="0"/>
        </w:rPr>
      </w:pPr>
    </w:p>
    <w:p>
      <w:pPr>
        <w:pStyle w:val="P29"/>
        <w:framePr w:w="3839" w:h="1377" w:hRule="exact" w:wrap="none" w:vAnchor="page" w:hAnchor="margin" w:x="6856" w:y="12818"/>
        <w:rPr>
          <w:rStyle w:val="C21"/>
          <w:rtl w:val="0"/>
        </w:rPr>
      </w:pPr>
      <w:r>
        <w:rPr>
          <w:rStyle w:val="C21"/>
          <w:rtl w:val="0"/>
        </w:rPr>
        <w:t>Písemné a ústní ověření</w:t>
      </w:r>
    </w:p>
    <w:p>
      <w:pPr>
        <w:pStyle w:val="P16"/>
        <w:framePr w:w="6710" w:h="831" w:hRule="exact" w:wrap="none" w:vAnchor="page" w:hAnchor="margin" w:x="45" w:y="14266"/>
        <w:rPr>
          <w:rStyle w:val="C3"/>
          <w:rtl w:val="0"/>
        </w:rPr>
      </w:pPr>
    </w:p>
    <w:p>
      <w:pPr>
        <w:pStyle w:val="P17"/>
        <w:framePr w:w="6658" w:h="704" w:hRule="exact" w:wrap="none" w:vAnchor="page" w:hAnchor="margin" w:x="71" w:y="14322"/>
        <w:rPr>
          <w:rStyle w:val="C13"/>
          <w:rtl w:val="0"/>
        </w:rPr>
      </w:pPr>
      <w:r>
        <w:rPr>
          <w:rStyle w:val="C13"/>
          <w:rtl w:val="0"/>
        </w:rPr>
        <w:t>h) Zdůvodnit, proč lidské pozůstatky a ostatky, včetně nesnímatelných náhrad a ozdob, nejsou odpadem nebo věcí v občanskoprávním smyslu, kterou lze vlastnit, dědit nebo s ní obchodovat</w:t>
      </w:r>
    </w:p>
    <w:p>
      <w:pPr>
        <w:pStyle w:val="P30"/>
        <w:framePr w:w="3921" w:h="831" w:hRule="exact" w:wrap="none" w:vAnchor="page" w:hAnchor="margin" w:x="6800" w:y="14266"/>
        <w:rPr>
          <w:rStyle w:val="C3"/>
          <w:rtl w:val="0"/>
        </w:rPr>
      </w:pPr>
    </w:p>
    <w:p>
      <w:pPr>
        <w:pStyle w:val="P31"/>
        <w:framePr w:w="3839" w:h="704" w:hRule="exact" w:wrap="none" w:vAnchor="page" w:hAnchor="margin" w:x="6856" w:y="14322"/>
        <w:rPr>
          <w:rStyle w:val="C22"/>
          <w:rtl w:val="0"/>
        </w:rPr>
      </w:pPr>
      <w:r>
        <w:rPr>
          <w:rStyle w:val="C22"/>
          <w:rtl w:val="0"/>
        </w:rPr>
        <w:t>Ústní ověření</w:t>
      </w:r>
    </w:p>
    <w:p>
      <w:pPr>
        <w:pStyle w:val="P32"/>
        <w:framePr w:w="10710" w:h="248" w:hRule="exact" w:wrap="none" w:vAnchor="page" w:hAnchor="margin" w:x="28" w:y="152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19:19:23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Pietní nakládání se zpopelněnými lidskými ostatky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Charakterizovat zákonné povinnosti naložení s lidskými ostatky bezprostředně po zpopelnění a vysvětlit způsob pietního naložení s nespalitelnými zbytky a zbytky popela</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Identifikovat původ nezpopelněných lidských ostatků; kdo je podle občanského zákoníku oprávněnou osobou k objednání zpopelnění exhumovaných lidských ostatků</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úřední urnu pro uložení zpopelněných lidských ostatků a její označení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Popsat možnosti zpopelňování i jiných spalitelných zbytků ze zdravotnictví (části těl – amputátů a podobně)</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607" w:hRule="exact" w:wrap="none" w:vAnchor="page" w:hAnchor="margin" w:x="45" w:y="5846"/>
        <w:rPr>
          <w:rStyle w:val="C3"/>
          <w:rtl w:val="0"/>
        </w:rPr>
      </w:pPr>
    </w:p>
    <w:p>
      <w:pPr>
        <w:pStyle w:val="P13"/>
        <w:framePr w:w="6658" w:h="480" w:hRule="exact" w:wrap="none" w:vAnchor="page" w:hAnchor="margin" w:x="71" w:y="5902"/>
        <w:rPr>
          <w:rStyle w:val="C11"/>
          <w:rtl w:val="0"/>
        </w:rPr>
      </w:pPr>
      <w:r>
        <w:rPr>
          <w:rStyle w:val="C11"/>
          <w:rtl w:val="0"/>
        </w:rPr>
        <w:t>e) Uvést osoby oprávněné k převzetí zpopelněných lidských ostatků z krematoria</w:t>
      </w:r>
    </w:p>
    <w:p>
      <w:pPr>
        <w:pStyle w:val="P28"/>
        <w:framePr w:w="3921" w:h="607" w:hRule="exact" w:wrap="none" w:vAnchor="page" w:hAnchor="margin" w:x="6800" w:y="5846"/>
        <w:rPr>
          <w:rStyle w:val="C3"/>
          <w:rtl w:val="0"/>
        </w:rPr>
      </w:pPr>
    </w:p>
    <w:p>
      <w:pPr>
        <w:pStyle w:val="P29"/>
        <w:framePr w:w="3839" w:h="480" w:hRule="exact" w:wrap="none" w:vAnchor="page" w:hAnchor="margin" w:x="6856" w:y="5902"/>
        <w:rPr>
          <w:rStyle w:val="C21"/>
          <w:rtl w:val="0"/>
        </w:rPr>
      </w:pPr>
      <w:r>
        <w:rPr>
          <w:rStyle w:val="C21"/>
          <w:rtl w:val="0"/>
        </w:rPr>
        <w:t>Ústní ověření</w:t>
      </w:r>
    </w:p>
    <w:p>
      <w:pPr>
        <w:pStyle w:val="P16"/>
        <w:framePr w:w="6710" w:h="376" w:hRule="exact" w:wrap="none" w:vAnchor="page" w:hAnchor="margin" w:x="45" w:y="6452"/>
        <w:rPr>
          <w:rStyle w:val="C3"/>
          <w:rtl w:val="0"/>
        </w:rPr>
      </w:pPr>
    </w:p>
    <w:p>
      <w:pPr>
        <w:pStyle w:val="P17"/>
        <w:framePr w:w="6658" w:h="249" w:hRule="exact" w:wrap="none" w:vAnchor="page" w:hAnchor="margin" w:x="71" w:y="6508"/>
        <w:rPr>
          <w:rStyle w:val="C13"/>
          <w:rtl w:val="0"/>
        </w:rPr>
      </w:pPr>
      <w:r>
        <w:rPr>
          <w:rStyle w:val="C13"/>
          <w:rtl w:val="0"/>
        </w:rPr>
        <w:t>f) Uložit nevyzvednuté zpopelněné ostatky po 12 měsících od kremace</w:t>
      </w:r>
    </w:p>
    <w:p>
      <w:pPr>
        <w:pStyle w:val="P30"/>
        <w:framePr w:w="3921" w:h="376" w:hRule="exact" w:wrap="none" w:vAnchor="page" w:hAnchor="margin" w:x="6800" w:y="6452"/>
        <w:rPr>
          <w:rStyle w:val="C3"/>
          <w:rtl w:val="0"/>
        </w:rPr>
      </w:pPr>
    </w:p>
    <w:p>
      <w:pPr>
        <w:pStyle w:val="P31"/>
        <w:framePr w:w="3839" w:h="249" w:hRule="exact" w:wrap="none" w:vAnchor="page" w:hAnchor="margin" w:x="6856" w:y="6508"/>
        <w:rPr>
          <w:rStyle w:val="C22"/>
          <w:rtl w:val="0"/>
        </w:rPr>
      </w:pPr>
      <w:r>
        <w:rPr>
          <w:rStyle w:val="C22"/>
          <w:rtl w:val="0"/>
        </w:rPr>
        <w:t>Praktické předvedení</w:t>
      </w:r>
    </w:p>
    <w:p>
      <w:pPr>
        <w:pStyle w:val="P32"/>
        <w:framePr w:w="10710" w:h="248" w:hRule="exact" w:wrap="none" w:vAnchor="page" w:hAnchor="margin" w:x="28" w:y="6942"/>
        <w:rPr>
          <w:rStyle w:val="C23"/>
          <w:rtl w:val="0"/>
        </w:rPr>
      </w:pPr>
      <w:r>
        <w:rPr>
          <w:rStyle w:val="C23"/>
          <w:rtl w:val="0"/>
        </w:rPr>
        <w:t>Je třeba splnit všechna kritéria.</w:t>
      </w:r>
    </w:p>
    <w:p>
      <w:pPr>
        <w:pStyle w:val="P23"/>
        <w:framePr w:w="10710" w:h="340" w:hRule="exact" w:wrap="none" w:vAnchor="page" w:hAnchor="margin" w:x="28" w:y="7378"/>
        <w:rPr>
          <w:rStyle w:val="C18"/>
          <w:rtl w:val="0"/>
        </w:rPr>
      </w:pPr>
      <w:r>
        <w:rPr>
          <w:rStyle w:val="C18"/>
          <w:rtl w:val="0"/>
        </w:rPr>
        <w:t>Aplikování základních zásad pohřbívání v poradenství pro pozůstalé</w:t>
      </w:r>
    </w:p>
    <w:p>
      <w:pPr>
        <w:pStyle w:val="P24"/>
        <w:framePr w:w="6713" w:h="376" w:hRule="exact" w:wrap="none" w:vAnchor="page" w:hAnchor="margin" w:x="45" w:y="7817"/>
        <w:rPr>
          <w:rStyle w:val="C3"/>
          <w:rtl w:val="0"/>
        </w:rPr>
      </w:pPr>
    </w:p>
    <w:p>
      <w:pPr>
        <w:pStyle w:val="P25"/>
        <w:framePr w:w="6661" w:h="249" w:hRule="exact" w:wrap="none" w:vAnchor="page" w:hAnchor="margin" w:x="71" w:y="7888"/>
        <w:rPr>
          <w:rStyle w:val="C19"/>
          <w:rtl w:val="0"/>
        </w:rPr>
      </w:pPr>
      <w:r>
        <w:rPr>
          <w:rStyle w:val="C19"/>
          <w:rtl w:val="0"/>
        </w:rPr>
        <w:t>Kritéria hodnocení</w:t>
      </w:r>
    </w:p>
    <w:p>
      <w:pPr>
        <w:pStyle w:val="P26"/>
        <w:framePr w:w="3918" w:h="376" w:hRule="exact" w:wrap="none" w:vAnchor="page" w:hAnchor="margin" w:x="6803" w:y="7817"/>
        <w:rPr>
          <w:rStyle w:val="C3"/>
          <w:rtl w:val="0"/>
        </w:rPr>
      </w:pPr>
    </w:p>
    <w:p>
      <w:pPr>
        <w:pStyle w:val="P27"/>
        <w:framePr w:w="3836" w:h="249" w:hRule="exact" w:wrap="none" w:vAnchor="page" w:hAnchor="margin" w:x="6859" w:y="7888"/>
        <w:rPr>
          <w:rStyle w:val="C20"/>
          <w:rtl w:val="0"/>
        </w:rPr>
      </w:pPr>
      <w:r>
        <w:rPr>
          <w:rStyle w:val="C20"/>
          <w:rtl w:val="0"/>
        </w:rPr>
        <w:t>Způsoby ověření</w:t>
      </w:r>
    </w:p>
    <w:p>
      <w:pPr>
        <w:pStyle w:val="P12"/>
        <w:framePr w:w="6710" w:h="376" w:hRule="exact" w:wrap="none" w:vAnchor="page" w:hAnchor="margin" w:x="45" w:y="8193"/>
        <w:rPr>
          <w:rStyle w:val="C3"/>
          <w:rtl w:val="0"/>
        </w:rPr>
      </w:pPr>
    </w:p>
    <w:p>
      <w:pPr>
        <w:pStyle w:val="P13"/>
        <w:framePr w:w="6658" w:h="249" w:hRule="exact" w:wrap="none" w:vAnchor="page" w:hAnchor="margin" w:x="71" w:y="8249"/>
        <w:rPr>
          <w:rStyle w:val="C11"/>
          <w:rtl w:val="0"/>
        </w:rPr>
      </w:pPr>
      <w:r>
        <w:rPr>
          <w:rStyle w:val="C11"/>
          <w:rtl w:val="0"/>
        </w:rPr>
        <w:t>a) Vysvětlit, v kterých prostorách nelze sjednávat pohřbení a proč</w:t>
      </w:r>
    </w:p>
    <w:p>
      <w:pPr>
        <w:pStyle w:val="P28"/>
        <w:framePr w:w="3921" w:h="376" w:hRule="exact" w:wrap="none" w:vAnchor="page" w:hAnchor="margin" w:x="6800" w:y="8193"/>
        <w:rPr>
          <w:rStyle w:val="C3"/>
          <w:rtl w:val="0"/>
        </w:rPr>
      </w:pPr>
    </w:p>
    <w:p>
      <w:pPr>
        <w:pStyle w:val="P29"/>
        <w:framePr w:w="3839" w:h="249" w:hRule="exact" w:wrap="none" w:vAnchor="page" w:hAnchor="margin" w:x="6856" w:y="8249"/>
        <w:rPr>
          <w:rStyle w:val="C21"/>
          <w:rtl w:val="0"/>
        </w:rPr>
      </w:pPr>
      <w:r>
        <w:rPr>
          <w:rStyle w:val="C21"/>
          <w:rtl w:val="0"/>
        </w:rPr>
        <w:t>Ústní ověření</w:t>
      </w:r>
    </w:p>
    <w:p>
      <w:pPr>
        <w:pStyle w:val="P16"/>
        <w:framePr w:w="6710" w:h="376" w:hRule="exact" w:wrap="none" w:vAnchor="page" w:hAnchor="margin" w:x="45" w:y="8569"/>
        <w:rPr>
          <w:rStyle w:val="C3"/>
          <w:rtl w:val="0"/>
        </w:rPr>
      </w:pPr>
    </w:p>
    <w:p>
      <w:pPr>
        <w:pStyle w:val="P17"/>
        <w:framePr w:w="6658" w:h="249" w:hRule="exact" w:wrap="none" w:vAnchor="page" w:hAnchor="margin" w:x="71" w:y="8625"/>
        <w:rPr>
          <w:rStyle w:val="C13"/>
          <w:rtl w:val="0"/>
        </w:rPr>
      </w:pPr>
      <w:r>
        <w:rPr>
          <w:rStyle w:val="C13"/>
          <w:rtl w:val="0"/>
        </w:rPr>
        <w:t>b) Vyjmenovat podmínky pro povolenou reklamu v pohřebnictví</w:t>
      </w:r>
    </w:p>
    <w:p>
      <w:pPr>
        <w:pStyle w:val="P30"/>
        <w:framePr w:w="3921" w:h="376" w:hRule="exact" w:wrap="none" w:vAnchor="page" w:hAnchor="margin" w:x="6800" w:y="8569"/>
        <w:rPr>
          <w:rStyle w:val="C3"/>
          <w:rtl w:val="0"/>
        </w:rPr>
      </w:pPr>
    </w:p>
    <w:p>
      <w:pPr>
        <w:pStyle w:val="P31"/>
        <w:framePr w:w="3839" w:h="249" w:hRule="exact" w:wrap="none" w:vAnchor="page" w:hAnchor="margin" w:x="6856" w:y="8625"/>
        <w:rPr>
          <w:rStyle w:val="C22"/>
          <w:rtl w:val="0"/>
        </w:rPr>
      </w:pPr>
      <w:r>
        <w:rPr>
          <w:rStyle w:val="C22"/>
          <w:rtl w:val="0"/>
        </w:rPr>
        <w:t>Ústní ověření</w:t>
      </w:r>
    </w:p>
    <w:p>
      <w:pPr>
        <w:pStyle w:val="P12"/>
        <w:framePr w:w="6710" w:h="607" w:hRule="exact" w:wrap="none" w:vAnchor="page" w:hAnchor="margin" w:x="45" w:y="8946"/>
        <w:rPr>
          <w:rStyle w:val="C3"/>
          <w:rtl w:val="0"/>
        </w:rPr>
      </w:pPr>
    </w:p>
    <w:p>
      <w:pPr>
        <w:pStyle w:val="P13"/>
        <w:framePr w:w="6658" w:h="480" w:hRule="exact" w:wrap="none" w:vAnchor="page" w:hAnchor="margin" w:x="71" w:y="9002"/>
        <w:rPr>
          <w:rStyle w:val="C11"/>
          <w:rtl w:val="0"/>
        </w:rPr>
      </w:pPr>
      <w:r>
        <w:rPr>
          <w:rStyle w:val="C11"/>
          <w:rtl w:val="0"/>
        </w:rPr>
        <w:t>c) Popsat, co musí vypravitel pohřbu přinést s sebou do provozovny pohřební služby, aby mohl sjednat pohřbení</w:t>
      </w:r>
    </w:p>
    <w:p>
      <w:pPr>
        <w:pStyle w:val="P28"/>
        <w:framePr w:w="3921" w:h="607" w:hRule="exact" w:wrap="none" w:vAnchor="page" w:hAnchor="margin" w:x="6800" w:y="8946"/>
        <w:rPr>
          <w:rStyle w:val="C3"/>
          <w:rtl w:val="0"/>
        </w:rPr>
      </w:pPr>
    </w:p>
    <w:p>
      <w:pPr>
        <w:pStyle w:val="P29"/>
        <w:framePr w:w="3839" w:h="480" w:hRule="exact" w:wrap="none" w:vAnchor="page" w:hAnchor="margin" w:x="6856" w:y="9002"/>
        <w:rPr>
          <w:rStyle w:val="C21"/>
          <w:rtl w:val="0"/>
        </w:rPr>
      </w:pPr>
      <w:r>
        <w:rPr>
          <w:rStyle w:val="C21"/>
          <w:rtl w:val="0"/>
        </w:rPr>
        <w:t>Ústní ověření</w:t>
      </w:r>
    </w:p>
    <w:p>
      <w:pPr>
        <w:pStyle w:val="P16"/>
        <w:framePr w:w="6710" w:h="376" w:hRule="exact" w:wrap="none" w:vAnchor="page" w:hAnchor="margin" w:x="45" w:y="9553"/>
        <w:rPr>
          <w:rStyle w:val="C3"/>
          <w:rtl w:val="0"/>
        </w:rPr>
      </w:pPr>
    </w:p>
    <w:p>
      <w:pPr>
        <w:pStyle w:val="P17"/>
        <w:framePr w:w="6658" w:h="249" w:hRule="exact" w:wrap="none" w:vAnchor="page" w:hAnchor="margin" w:x="71" w:y="9609"/>
        <w:rPr>
          <w:rStyle w:val="C13"/>
          <w:rtl w:val="0"/>
        </w:rPr>
      </w:pPr>
      <w:r>
        <w:rPr>
          <w:rStyle w:val="C13"/>
          <w:rtl w:val="0"/>
        </w:rPr>
        <w:t>d) Poradit pozůstalým, jak uzavřít nájemní smlouvu k hrobovému místu</w:t>
      </w:r>
    </w:p>
    <w:p>
      <w:pPr>
        <w:pStyle w:val="P30"/>
        <w:framePr w:w="3921" w:h="376" w:hRule="exact" w:wrap="none" w:vAnchor="page" w:hAnchor="margin" w:x="6800" w:y="9553"/>
        <w:rPr>
          <w:rStyle w:val="C3"/>
          <w:rtl w:val="0"/>
        </w:rPr>
      </w:pPr>
    </w:p>
    <w:p>
      <w:pPr>
        <w:pStyle w:val="P31"/>
        <w:framePr w:w="3839" w:h="249" w:hRule="exact" w:wrap="none" w:vAnchor="page" w:hAnchor="margin" w:x="6856" w:y="9609"/>
        <w:rPr>
          <w:rStyle w:val="C22"/>
          <w:rtl w:val="0"/>
        </w:rPr>
      </w:pPr>
      <w:r>
        <w:rPr>
          <w:rStyle w:val="C22"/>
          <w:rtl w:val="0"/>
        </w:rPr>
        <w:t>Praktické předvedení</w:t>
      </w:r>
    </w:p>
    <w:p>
      <w:pPr>
        <w:pStyle w:val="P12"/>
        <w:framePr w:w="6710" w:h="607" w:hRule="exact" w:wrap="none" w:vAnchor="page" w:hAnchor="margin" w:x="45" w:y="9929"/>
        <w:rPr>
          <w:rStyle w:val="C3"/>
          <w:rtl w:val="0"/>
        </w:rPr>
      </w:pPr>
    </w:p>
    <w:p>
      <w:pPr>
        <w:pStyle w:val="P13"/>
        <w:framePr w:w="6658" w:h="480" w:hRule="exact" w:wrap="none" w:vAnchor="page" w:hAnchor="margin" w:x="71" w:y="9985"/>
        <w:rPr>
          <w:rStyle w:val="C11"/>
          <w:rtl w:val="0"/>
        </w:rPr>
      </w:pPr>
      <w:r>
        <w:rPr>
          <w:rStyle w:val="C11"/>
          <w:rtl w:val="0"/>
        </w:rPr>
        <w:t>e) Vysvětlit účel parte, za jakých podmínek ho lze zveřejnit a uvést formy kondolence</w:t>
      </w:r>
    </w:p>
    <w:p>
      <w:pPr>
        <w:pStyle w:val="P28"/>
        <w:framePr w:w="3921" w:h="607" w:hRule="exact" w:wrap="none" w:vAnchor="page" w:hAnchor="margin" w:x="6800" w:y="9929"/>
        <w:rPr>
          <w:rStyle w:val="C3"/>
          <w:rtl w:val="0"/>
        </w:rPr>
      </w:pPr>
    </w:p>
    <w:p>
      <w:pPr>
        <w:pStyle w:val="P29"/>
        <w:framePr w:w="3839" w:h="480" w:hRule="exact" w:wrap="none" w:vAnchor="page" w:hAnchor="margin" w:x="6856" w:y="9985"/>
        <w:rPr>
          <w:rStyle w:val="C21"/>
          <w:rtl w:val="0"/>
        </w:rPr>
      </w:pPr>
      <w:r>
        <w:rPr>
          <w:rStyle w:val="C21"/>
          <w:rtl w:val="0"/>
        </w:rPr>
        <w:t>Ústní ověření</w:t>
      </w:r>
    </w:p>
    <w:p>
      <w:pPr>
        <w:pStyle w:val="P16"/>
        <w:framePr w:w="6710" w:h="607" w:hRule="exact" w:wrap="none" w:vAnchor="page" w:hAnchor="margin" w:x="45" w:y="10536"/>
        <w:rPr>
          <w:rStyle w:val="C3"/>
          <w:rtl w:val="0"/>
        </w:rPr>
      </w:pPr>
    </w:p>
    <w:p>
      <w:pPr>
        <w:pStyle w:val="P17"/>
        <w:framePr w:w="6658" w:h="480" w:hRule="exact" w:wrap="none" w:vAnchor="page" w:hAnchor="margin" w:x="71" w:y="10592"/>
        <w:rPr>
          <w:rStyle w:val="C13"/>
          <w:rtl w:val="0"/>
        </w:rPr>
      </w:pPr>
      <w:r>
        <w:rPr>
          <w:rStyle w:val="C13"/>
          <w:rtl w:val="0"/>
        </w:rPr>
        <w:t>f) Vyjmenovat zákonné možnosti čerpání pracovního volna s náhradou mzdy nebo platu na pohřební obřad</w:t>
      </w:r>
    </w:p>
    <w:p>
      <w:pPr>
        <w:pStyle w:val="P30"/>
        <w:framePr w:w="3921" w:h="607" w:hRule="exact" w:wrap="none" w:vAnchor="page" w:hAnchor="margin" w:x="6800" w:y="10536"/>
        <w:rPr>
          <w:rStyle w:val="C3"/>
          <w:rtl w:val="0"/>
        </w:rPr>
      </w:pPr>
    </w:p>
    <w:p>
      <w:pPr>
        <w:pStyle w:val="P31"/>
        <w:framePr w:w="3839" w:h="480" w:hRule="exact" w:wrap="none" w:vAnchor="page" w:hAnchor="margin" w:x="6856" w:y="10592"/>
        <w:rPr>
          <w:rStyle w:val="C22"/>
          <w:rtl w:val="0"/>
        </w:rPr>
      </w:pPr>
      <w:r>
        <w:rPr>
          <w:rStyle w:val="C22"/>
          <w:rtl w:val="0"/>
        </w:rPr>
        <w:t>Ústní ověření</w:t>
      </w:r>
    </w:p>
    <w:p>
      <w:pPr>
        <w:pStyle w:val="P12"/>
        <w:framePr w:w="6710" w:h="376" w:hRule="exact" w:wrap="none" w:vAnchor="page" w:hAnchor="margin" w:x="45" w:y="11142"/>
        <w:rPr>
          <w:rStyle w:val="C3"/>
          <w:rtl w:val="0"/>
        </w:rPr>
      </w:pPr>
    </w:p>
    <w:p>
      <w:pPr>
        <w:pStyle w:val="P13"/>
        <w:framePr w:w="6658" w:h="249" w:hRule="exact" w:wrap="none" w:vAnchor="page" w:hAnchor="margin" w:x="71" w:y="11198"/>
        <w:rPr>
          <w:rStyle w:val="C11"/>
          <w:rtl w:val="0"/>
        </w:rPr>
      </w:pPr>
      <w:r>
        <w:rPr>
          <w:rStyle w:val="C11"/>
          <w:rtl w:val="0"/>
        </w:rPr>
        <w:t>g) Vystavit doklad o účasti na pohřbu</w:t>
      </w:r>
    </w:p>
    <w:p>
      <w:pPr>
        <w:pStyle w:val="P28"/>
        <w:framePr w:w="3921" w:h="376" w:hRule="exact" w:wrap="none" w:vAnchor="page" w:hAnchor="margin" w:x="6800" w:y="11142"/>
        <w:rPr>
          <w:rStyle w:val="C3"/>
          <w:rtl w:val="0"/>
        </w:rPr>
      </w:pPr>
    </w:p>
    <w:p>
      <w:pPr>
        <w:pStyle w:val="P29"/>
        <w:framePr w:w="3839" w:h="249" w:hRule="exact" w:wrap="none" w:vAnchor="page" w:hAnchor="margin" w:x="6856" w:y="11198"/>
        <w:rPr>
          <w:rStyle w:val="C21"/>
          <w:rtl w:val="0"/>
        </w:rPr>
      </w:pPr>
      <w:r>
        <w:rPr>
          <w:rStyle w:val="C21"/>
          <w:rtl w:val="0"/>
        </w:rPr>
        <w:t>Praktické předvedení</w:t>
      </w:r>
    </w:p>
    <w:p>
      <w:pPr>
        <w:pStyle w:val="P16"/>
        <w:framePr w:w="6710" w:h="376" w:hRule="exact" w:wrap="none" w:vAnchor="page" w:hAnchor="margin" w:x="45" w:y="11519"/>
        <w:rPr>
          <w:rStyle w:val="C3"/>
          <w:rtl w:val="0"/>
        </w:rPr>
      </w:pPr>
    </w:p>
    <w:p>
      <w:pPr>
        <w:pStyle w:val="P17"/>
        <w:framePr w:w="6658" w:h="249" w:hRule="exact" w:wrap="none" w:vAnchor="page" w:hAnchor="margin" w:x="71" w:y="11575"/>
        <w:rPr>
          <w:rStyle w:val="C13"/>
          <w:rtl w:val="0"/>
        </w:rPr>
      </w:pPr>
      <w:r>
        <w:rPr>
          <w:rStyle w:val="C13"/>
          <w:rtl w:val="0"/>
        </w:rPr>
        <w:t>h) Poradit, jak postupovat při úmrtí mimo zdravotnické zařízení</w:t>
      </w:r>
    </w:p>
    <w:p>
      <w:pPr>
        <w:pStyle w:val="P30"/>
        <w:framePr w:w="3921" w:h="376" w:hRule="exact" w:wrap="none" w:vAnchor="page" w:hAnchor="margin" w:x="6800" w:y="11519"/>
        <w:rPr>
          <w:rStyle w:val="C3"/>
          <w:rtl w:val="0"/>
        </w:rPr>
      </w:pPr>
    </w:p>
    <w:p>
      <w:pPr>
        <w:pStyle w:val="P31"/>
        <w:framePr w:w="3839" w:h="249" w:hRule="exact" w:wrap="none" w:vAnchor="page" w:hAnchor="margin" w:x="6856" w:y="11575"/>
        <w:rPr>
          <w:rStyle w:val="C22"/>
          <w:rtl w:val="0"/>
        </w:rPr>
      </w:pPr>
      <w:r>
        <w:rPr>
          <w:rStyle w:val="C22"/>
          <w:rtl w:val="0"/>
        </w:rPr>
        <w:t>Praktické předvedení</w:t>
      </w:r>
    </w:p>
    <w:p>
      <w:pPr>
        <w:pStyle w:val="P12"/>
        <w:framePr w:w="6710" w:h="607" w:hRule="exact" w:wrap="none" w:vAnchor="page" w:hAnchor="margin" w:x="45" w:y="11895"/>
        <w:rPr>
          <w:rStyle w:val="C3"/>
          <w:rtl w:val="0"/>
        </w:rPr>
      </w:pPr>
    </w:p>
    <w:p>
      <w:pPr>
        <w:pStyle w:val="P13"/>
        <w:framePr w:w="6658" w:h="480" w:hRule="exact" w:wrap="none" w:vAnchor="page" w:hAnchor="margin" w:x="71" w:y="11951"/>
        <w:rPr>
          <w:rStyle w:val="C11"/>
          <w:rtl w:val="0"/>
        </w:rPr>
      </w:pPr>
      <w:r>
        <w:rPr>
          <w:rStyle w:val="C11"/>
          <w:rtl w:val="0"/>
        </w:rPr>
        <w:t>i) Poradit postup při úmrtí v zahraničí (i mimo členské státy EU) a při úmrtí cizince v ČR</w:t>
      </w:r>
    </w:p>
    <w:p>
      <w:pPr>
        <w:pStyle w:val="P28"/>
        <w:framePr w:w="3921" w:h="607" w:hRule="exact" w:wrap="none" w:vAnchor="page" w:hAnchor="margin" w:x="6800" w:y="11895"/>
        <w:rPr>
          <w:rStyle w:val="C3"/>
          <w:rtl w:val="0"/>
        </w:rPr>
      </w:pPr>
    </w:p>
    <w:p>
      <w:pPr>
        <w:pStyle w:val="P29"/>
        <w:framePr w:w="3839" w:h="480" w:hRule="exact" w:wrap="none" w:vAnchor="page" w:hAnchor="margin" w:x="6856" w:y="11951"/>
        <w:rPr>
          <w:rStyle w:val="C21"/>
          <w:rtl w:val="0"/>
        </w:rPr>
      </w:pPr>
      <w:r>
        <w:rPr>
          <w:rStyle w:val="C21"/>
          <w:rtl w:val="0"/>
        </w:rPr>
        <w:t>Praktické předvedení</w:t>
      </w:r>
    </w:p>
    <w:p>
      <w:pPr>
        <w:pStyle w:val="P16"/>
        <w:framePr w:w="6710" w:h="376" w:hRule="exact" w:wrap="none" w:vAnchor="page" w:hAnchor="margin" w:x="45" w:y="12502"/>
        <w:rPr>
          <w:rStyle w:val="C3"/>
          <w:rtl w:val="0"/>
        </w:rPr>
      </w:pPr>
    </w:p>
    <w:p>
      <w:pPr>
        <w:pStyle w:val="P17"/>
        <w:framePr w:w="6658" w:h="249" w:hRule="exact" w:wrap="none" w:vAnchor="page" w:hAnchor="margin" w:x="71" w:y="12558"/>
        <w:rPr>
          <w:rStyle w:val="C13"/>
          <w:rtl w:val="0"/>
        </w:rPr>
      </w:pPr>
      <w:r>
        <w:rPr>
          <w:rStyle w:val="C13"/>
          <w:rtl w:val="0"/>
        </w:rPr>
        <w:t>j) Nabídnout a vysvětlit více forem financování pohřbu</w:t>
      </w:r>
    </w:p>
    <w:p>
      <w:pPr>
        <w:pStyle w:val="P30"/>
        <w:framePr w:w="3921" w:h="376" w:hRule="exact" w:wrap="none" w:vAnchor="page" w:hAnchor="margin" w:x="6800" w:y="12502"/>
        <w:rPr>
          <w:rStyle w:val="C3"/>
          <w:rtl w:val="0"/>
        </w:rPr>
      </w:pPr>
    </w:p>
    <w:p>
      <w:pPr>
        <w:pStyle w:val="P31"/>
        <w:framePr w:w="3839" w:h="249" w:hRule="exact" w:wrap="none" w:vAnchor="page" w:hAnchor="margin" w:x="6856" w:y="12558"/>
        <w:rPr>
          <w:rStyle w:val="C22"/>
          <w:rtl w:val="0"/>
        </w:rPr>
      </w:pPr>
      <w:r>
        <w:rPr>
          <w:rStyle w:val="C22"/>
          <w:rtl w:val="0"/>
        </w:rPr>
        <w:t>Praktické předvedení</w:t>
      </w:r>
    </w:p>
    <w:p>
      <w:pPr>
        <w:pStyle w:val="P12"/>
        <w:framePr w:w="6710" w:h="607" w:hRule="exact" w:wrap="none" w:vAnchor="page" w:hAnchor="margin" w:x="45" w:y="12878"/>
        <w:rPr>
          <w:rStyle w:val="C3"/>
          <w:rtl w:val="0"/>
        </w:rPr>
      </w:pPr>
    </w:p>
    <w:p>
      <w:pPr>
        <w:pStyle w:val="P13"/>
        <w:framePr w:w="6658" w:h="480" w:hRule="exact" w:wrap="none" w:vAnchor="page" w:hAnchor="margin" w:x="71" w:y="12934"/>
        <w:rPr>
          <w:rStyle w:val="C11"/>
          <w:rtl w:val="0"/>
        </w:rPr>
      </w:pPr>
      <w:r>
        <w:rPr>
          <w:rStyle w:val="C11"/>
          <w:rtl w:val="0"/>
        </w:rPr>
        <w:t>k) Uvést, kdo odpovídá za přiměřené náklady spojené s pohřbem (i v případě odúmrti)</w:t>
      </w:r>
    </w:p>
    <w:p>
      <w:pPr>
        <w:pStyle w:val="P28"/>
        <w:framePr w:w="3921" w:h="607" w:hRule="exact" w:wrap="none" w:vAnchor="page" w:hAnchor="margin" w:x="6800" w:y="12878"/>
        <w:rPr>
          <w:rStyle w:val="C3"/>
          <w:rtl w:val="0"/>
        </w:rPr>
      </w:pPr>
    </w:p>
    <w:p>
      <w:pPr>
        <w:pStyle w:val="P29"/>
        <w:framePr w:w="3839" w:h="480" w:hRule="exact" w:wrap="none" w:vAnchor="page" w:hAnchor="margin" w:x="6856" w:y="12934"/>
        <w:rPr>
          <w:rStyle w:val="C21"/>
          <w:rtl w:val="0"/>
        </w:rPr>
      </w:pPr>
      <w:r>
        <w:rPr>
          <w:rStyle w:val="C21"/>
          <w:rtl w:val="0"/>
        </w:rPr>
        <w:t>Ústní ověření</w:t>
      </w:r>
    </w:p>
    <w:p>
      <w:pPr>
        <w:pStyle w:val="P16"/>
        <w:framePr w:w="6710" w:h="607" w:hRule="exact" w:wrap="none" w:vAnchor="page" w:hAnchor="margin" w:x="45" w:y="13485"/>
        <w:rPr>
          <w:rStyle w:val="C3"/>
          <w:rtl w:val="0"/>
        </w:rPr>
      </w:pPr>
    </w:p>
    <w:p>
      <w:pPr>
        <w:pStyle w:val="P17"/>
        <w:framePr w:w="6658" w:h="480" w:hRule="exact" w:wrap="none" w:vAnchor="page" w:hAnchor="margin" w:x="71" w:y="13541"/>
        <w:rPr>
          <w:rStyle w:val="C13"/>
          <w:rtl w:val="0"/>
        </w:rPr>
      </w:pPr>
      <w:r>
        <w:rPr>
          <w:rStyle w:val="C13"/>
          <w:rtl w:val="0"/>
        </w:rPr>
        <w:t>l) Popsat způsoby pohřbů a pohřbívání u lidí z jiných kultur (spjatých s územím ČR)</w:t>
      </w:r>
    </w:p>
    <w:p>
      <w:pPr>
        <w:pStyle w:val="P30"/>
        <w:framePr w:w="3921" w:h="607" w:hRule="exact" w:wrap="none" w:vAnchor="page" w:hAnchor="margin" w:x="6800" w:y="13485"/>
        <w:rPr>
          <w:rStyle w:val="C3"/>
          <w:rtl w:val="0"/>
        </w:rPr>
      </w:pPr>
    </w:p>
    <w:p>
      <w:pPr>
        <w:pStyle w:val="P31"/>
        <w:framePr w:w="3839" w:h="480" w:hRule="exact" w:wrap="none" w:vAnchor="page" w:hAnchor="margin" w:x="6856" w:y="13541"/>
        <w:rPr>
          <w:rStyle w:val="C22"/>
          <w:rtl w:val="0"/>
        </w:rPr>
      </w:pPr>
      <w:r>
        <w:rPr>
          <w:rStyle w:val="C22"/>
          <w:rtl w:val="0"/>
        </w:rPr>
        <w:t>Ústní ověření</w:t>
      </w:r>
    </w:p>
    <w:p>
      <w:pPr>
        <w:pStyle w:val="P32"/>
        <w:framePr w:w="10710" w:h="248" w:hRule="exact" w:wrap="none" w:vAnchor="page" w:hAnchor="margin" w:x="28" w:y="1420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19:19:23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logistice a technologii zpopelňování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osobu, která stanoví pravidla technologie zpopelňování na daném zařízení a vysvětlit obsah takových pravidel</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Zjistit pro konkrétní krematorium dostupnost náhradních kremačních a pohřebních služeb, dojezdové vzdálenosti, navrhnout logistiku zpopelňování v případě havárie nebo krizového řízení, při kterém je potřeba zvýšit kapacitu žehu</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Rozdělit kremační pece z hlediska zdrojů znečištění a povinnosti z toho vyplývající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Písemné a ústní ověření</w:t>
      </w:r>
    </w:p>
    <w:p>
      <w:pPr>
        <w:pStyle w:val="P16"/>
        <w:framePr w:w="6710" w:h="607" w:hRule="exact" w:wrap="none" w:vAnchor="page" w:hAnchor="margin" w:x="45" w:y="5239"/>
        <w:rPr>
          <w:rStyle w:val="C3"/>
          <w:rtl w:val="0"/>
        </w:rPr>
      </w:pPr>
    </w:p>
    <w:p>
      <w:pPr>
        <w:pStyle w:val="P17"/>
        <w:framePr w:w="6658" w:h="480" w:hRule="exact" w:wrap="none" w:vAnchor="page" w:hAnchor="margin" w:x="71" w:y="5295"/>
        <w:rPr>
          <w:rStyle w:val="C13"/>
          <w:rtl w:val="0"/>
        </w:rPr>
      </w:pPr>
      <w:r>
        <w:rPr>
          <w:rStyle w:val="C13"/>
          <w:rtl w:val="0"/>
        </w:rPr>
        <w:t>d) Charakterizovat technologická opatření zajišťující dodržení emisních limitů při zpopelňování v krematoriu</w:t>
      </w:r>
    </w:p>
    <w:p>
      <w:pPr>
        <w:pStyle w:val="P30"/>
        <w:framePr w:w="3921" w:h="607" w:hRule="exact" w:wrap="none" w:vAnchor="page" w:hAnchor="margin" w:x="6800" w:y="5239"/>
        <w:rPr>
          <w:rStyle w:val="C3"/>
          <w:rtl w:val="0"/>
        </w:rPr>
      </w:pPr>
    </w:p>
    <w:p>
      <w:pPr>
        <w:pStyle w:val="P31"/>
        <w:framePr w:w="3839" w:h="480" w:hRule="exact" w:wrap="none" w:vAnchor="page" w:hAnchor="margin" w:x="6856" w:y="5295"/>
        <w:rPr>
          <w:rStyle w:val="C22"/>
          <w:rtl w:val="0"/>
        </w:rPr>
      </w:pPr>
      <w:r>
        <w:rPr>
          <w:rStyle w:val="C22"/>
          <w:rtl w:val="0"/>
        </w:rPr>
        <w:t>Písemné a ústní ověření</w:t>
      </w:r>
    </w:p>
    <w:p>
      <w:pPr>
        <w:pStyle w:val="P12"/>
        <w:framePr w:w="6710" w:h="376" w:hRule="exact" w:wrap="none" w:vAnchor="page" w:hAnchor="margin" w:x="45" w:y="5846"/>
        <w:rPr>
          <w:rStyle w:val="C3"/>
          <w:rtl w:val="0"/>
        </w:rPr>
      </w:pPr>
    </w:p>
    <w:p>
      <w:pPr>
        <w:pStyle w:val="P13"/>
        <w:framePr w:w="6658" w:h="249" w:hRule="exact" w:wrap="none" w:vAnchor="page" w:hAnchor="margin" w:x="71" w:y="5902"/>
        <w:rPr>
          <w:rStyle w:val="C11"/>
          <w:rtl w:val="0"/>
        </w:rPr>
      </w:pPr>
      <w:r>
        <w:rPr>
          <w:rStyle w:val="C11"/>
          <w:rtl w:val="0"/>
        </w:rPr>
        <w:t>e) Navrhnout způsob a postup kontroly dodržování technologických postupů</w:t>
      </w:r>
    </w:p>
    <w:p>
      <w:pPr>
        <w:pStyle w:val="P28"/>
        <w:framePr w:w="3921" w:h="376" w:hRule="exact" w:wrap="none" w:vAnchor="page" w:hAnchor="margin" w:x="6800" w:y="5846"/>
        <w:rPr>
          <w:rStyle w:val="C3"/>
          <w:rtl w:val="0"/>
        </w:rPr>
      </w:pPr>
    </w:p>
    <w:p>
      <w:pPr>
        <w:pStyle w:val="P29"/>
        <w:framePr w:w="3839" w:h="249" w:hRule="exact" w:wrap="none" w:vAnchor="page" w:hAnchor="margin" w:x="6856" w:y="5902"/>
        <w:rPr>
          <w:rStyle w:val="C21"/>
          <w:rtl w:val="0"/>
        </w:rPr>
      </w:pPr>
      <w:r>
        <w:rPr>
          <w:rStyle w:val="C21"/>
          <w:rtl w:val="0"/>
        </w:rPr>
        <w:t>Praktické předvedení a ústní ověření</w:t>
      </w:r>
    </w:p>
    <w:p>
      <w:pPr>
        <w:pStyle w:val="P16"/>
        <w:framePr w:w="6710" w:h="607" w:hRule="exact" w:wrap="none" w:vAnchor="page" w:hAnchor="margin" w:x="45" w:y="6222"/>
        <w:rPr>
          <w:rStyle w:val="C3"/>
          <w:rtl w:val="0"/>
        </w:rPr>
      </w:pPr>
    </w:p>
    <w:p>
      <w:pPr>
        <w:pStyle w:val="P17"/>
        <w:framePr w:w="6658" w:h="480" w:hRule="exact" w:wrap="none" w:vAnchor="page" w:hAnchor="margin" w:x="71" w:y="6278"/>
        <w:rPr>
          <w:rStyle w:val="C13"/>
          <w:rtl w:val="0"/>
        </w:rPr>
      </w:pPr>
      <w:r>
        <w:rPr>
          <w:rStyle w:val="C13"/>
          <w:rtl w:val="0"/>
        </w:rPr>
        <w:t>f) Zkontrolovat funkčnost a bezpečnost vyhrazených technických zařízení krematoria</w:t>
      </w:r>
    </w:p>
    <w:p>
      <w:pPr>
        <w:pStyle w:val="P30"/>
        <w:framePr w:w="3921" w:h="607" w:hRule="exact" w:wrap="none" w:vAnchor="page" w:hAnchor="margin" w:x="6800" w:y="6222"/>
        <w:rPr>
          <w:rStyle w:val="C3"/>
          <w:rtl w:val="0"/>
        </w:rPr>
      </w:pPr>
    </w:p>
    <w:p>
      <w:pPr>
        <w:pStyle w:val="P31"/>
        <w:framePr w:w="3839" w:h="480" w:hRule="exact" w:wrap="none" w:vAnchor="page" w:hAnchor="margin" w:x="6856" w:y="6278"/>
        <w:rPr>
          <w:rStyle w:val="C22"/>
          <w:rtl w:val="0"/>
        </w:rPr>
      </w:pPr>
      <w:r>
        <w:rPr>
          <w:rStyle w:val="C22"/>
          <w:rtl w:val="0"/>
        </w:rPr>
        <w:t>Praktické předvedení</w:t>
      </w:r>
    </w:p>
    <w:p>
      <w:pPr>
        <w:pStyle w:val="P12"/>
        <w:framePr w:w="6710" w:h="607" w:hRule="exact" w:wrap="none" w:vAnchor="page" w:hAnchor="margin" w:x="45" w:y="6829"/>
        <w:rPr>
          <w:rStyle w:val="C3"/>
          <w:rtl w:val="0"/>
        </w:rPr>
      </w:pPr>
    </w:p>
    <w:p>
      <w:pPr>
        <w:pStyle w:val="P13"/>
        <w:framePr w:w="6658" w:h="480" w:hRule="exact" w:wrap="none" w:vAnchor="page" w:hAnchor="margin" w:x="71" w:y="6885"/>
        <w:rPr>
          <w:rStyle w:val="C11"/>
          <w:rtl w:val="0"/>
        </w:rPr>
      </w:pPr>
      <w:r>
        <w:rPr>
          <w:rStyle w:val="C11"/>
          <w:rtl w:val="0"/>
        </w:rPr>
        <w:t>g) Navrhnout zásady ochrany zdraví a bezpečnosti pracovníků obsluhy kremačních zařízení</w:t>
      </w:r>
    </w:p>
    <w:p>
      <w:pPr>
        <w:pStyle w:val="P28"/>
        <w:framePr w:w="3921" w:h="607" w:hRule="exact" w:wrap="none" w:vAnchor="page" w:hAnchor="margin" w:x="6800" w:y="6829"/>
        <w:rPr>
          <w:rStyle w:val="C3"/>
          <w:rtl w:val="0"/>
        </w:rPr>
      </w:pPr>
    </w:p>
    <w:p>
      <w:pPr>
        <w:pStyle w:val="P29"/>
        <w:framePr w:w="3839" w:h="480" w:hRule="exact" w:wrap="none" w:vAnchor="page" w:hAnchor="margin" w:x="6856" w:y="6885"/>
        <w:rPr>
          <w:rStyle w:val="C21"/>
          <w:rtl w:val="0"/>
        </w:rPr>
      </w:pPr>
      <w:r>
        <w:rPr>
          <w:rStyle w:val="C21"/>
          <w:rtl w:val="0"/>
        </w:rPr>
        <w:t>Praktické předvedení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Vytváření řádu krematoria a provozního řádu</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základní náležitosti řádu krematoria, formy jeho vyhlášení, předchozí projednání a způsob zveřejnění</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b) Vytvořit komplexní návrh řádu krematoria podle zadání</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Praktické předvedení</w:t>
      </w:r>
    </w:p>
    <w:p>
      <w:pPr>
        <w:pStyle w:val="P12"/>
        <w:framePr w:w="6710" w:h="607" w:hRule="exact" w:wrap="none" w:vAnchor="page" w:hAnchor="margin" w:x="45" w:y="9783"/>
        <w:rPr>
          <w:rStyle w:val="C3"/>
          <w:rtl w:val="0"/>
        </w:rPr>
      </w:pPr>
    </w:p>
    <w:p>
      <w:pPr>
        <w:pStyle w:val="P13"/>
        <w:framePr w:w="6658" w:h="480" w:hRule="exact" w:wrap="none" w:vAnchor="page" w:hAnchor="margin" w:x="71" w:y="9839"/>
        <w:rPr>
          <w:rStyle w:val="C11"/>
          <w:rtl w:val="0"/>
        </w:rPr>
      </w:pPr>
      <w:r>
        <w:rPr>
          <w:rStyle w:val="C11"/>
          <w:rtl w:val="0"/>
        </w:rPr>
        <w:t>c) Uvést osobu, která vydává provozní řád kremačního zařízení a vysvětlit obsah takového řádu</w:t>
      </w:r>
    </w:p>
    <w:p>
      <w:pPr>
        <w:pStyle w:val="P28"/>
        <w:framePr w:w="3921" w:h="607" w:hRule="exact" w:wrap="none" w:vAnchor="page" w:hAnchor="margin" w:x="6800" w:y="9783"/>
        <w:rPr>
          <w:rStyle w:val="C3"/>
          <w:rtl w:val="0"/>
        </w:rPr>
      </w:pPr>
    </w:p>
    <w:p>
      <w:pPr>
        <w:pStyle w:val="P29"/>
        <w:framePr w:w="3839" w:h="480" w:hRule="exact" w:wrap="none" w:vAnchor="page" w:hAnchor="margin" w:x="6856" w:y="9839"/>
        <w:rPr>
          <w:rStyle w:val="C21"/>
          <w:rtl w:val="0"/>
        </w:rPr>
      </w:pPr>
      <w:r>
        <w:rPr>
          <w:rStyle w:val="C21"/>
          <w:rtl w:val="0"/>
        </w:rPr>
        <w:t>Písemné a ústní ověření</w:t>
      </w:r>
    </w:p>
    <w:p>
      <w:pPr>
        <w:pStyle w:val="P32"/>
        <w:framePr w:w="10710" w:h="248" w:hRule="exact" w:wrap="none" w:vAnchor="page" w:hAnchor="margin" w:x="28" w:y="10503"/>
        <w:rPr>
          <w:rStyle w:val="C23"/>
          <w:rtl w:val="0"/>
        </w:rPr>
      </w:pPr>
      <w:r>
        <w:rPr>
          <w:rStyle w:val="C23"/>
          <w:rtl w:val="0"/>
        </w:rPr>
        <w:t>Je třeba splnit všechna kritéria.</w:t>
      </w:r>
    </w:p>
    <w:p>
      <w:pPr>
        <w:pStyle w:val="P23"/>
        <w:framePr w:w="10710" w:h="340" w:hRule="exact" w:wrap="none" w:vAnchor="page" w:hAnchor="margin" w:x="28" w:y="10939"/>
        <w:rPr>
          <w:rStyle w:val="C18"/>
          <w:rtl w:val="0"/>
        </w:rPr>
      </w:pPr>
      <w:r>
        <w:rPr>
          <w:rStyle w:val="C18"/>
          <w:rtl w:val="0"/>
        </w:rPr>
        <w:t>Vedení předepsané evidence a dokumentace krematoria</w:t>
      </w:r>
    </w:p>
    <w:p>
      <w:pPr>
        <w:pStyle w:val="P24"/>
        <w:framePr w:w="6713" w:h="376" w:hRule="exact" w:wrap="none" w:vAnchor="page" w:hAnchor="margin" w:x="45" w:y="11378"/>
        <w:rPr>
          <w:rStyle w:val="C3"/>
          <w:rtl w:val="0"/>
        </w:rPr>
      </w:pPr>
    </w:p>
    <w:p>
      <w:pPr>
        <w:pStyle w:val="P25"/>
        <w:framePr w:w="6661" w:h="249" w:hRule="exact" w:wrap="none" w:vAnchor="page" w:hAnchor="margin" w:x="71" w:y="11449"/>
        <w:rPr>
          <w:rStyle w:val="C19"/>
          <w:rtl w:val="0"/>
        </w:rPr>
      </w:pPr>
      <w:r>
        <w:rPr>
          <w:rStyle w:val="C19"/>
          <w:rtl w:val="0"/>
        </w:rPr>
        <w:t>Kritéria hodnocení</w:t>
      </w:r>
    </w:p>
    <w:p>
      <w:pPr>
        <w:pStyle w:val="P26"/>
        <w:framePr w:w="3918" w:h="376" w:hRule="exact" w:wrap="none" w:vAnchor="page" w:hAnchor="margin" w:x="6803" w:y="11378"/>
        <w:rPr>
          <w:rStyle w:val="C3"/>
          <w:rtl w:val="0"/>
        </w:rPr>
      </w:pPr>
    </w:p>
    <w:p>
      <w:pPr>
        <w:pStyle w:val="P27"/>
        <w:framePr w:w="3836" w:h="249" w:hRule="exact" w:wrap="none" w:vAnchor="page" w:hAnchor="margin" w:x="6859" w:y="11449"/>
        <w:rPr>
          <w:rStyle w:val="C20"/>
          <w:rtl w:val="0"/>
        </w:rPr>
      </w:pPr>
      <w:r>
        <w:rPr>
          <w:rStyle w:val="C20"/>
          <w:rtl w:val="0"/>
        </w:rPr>
        <w:t>Způsoby ověření</w:t>
      </w:r>
    </w:p>
    <w:p>
      <w:pPr>
        <w:pStyle w:val="P12"/>
        <w:framePr w:w="6710" w:h="376" w:hRule="exact" w:wrap="none" w:vAnchor="page" w:hAnchor="margin" w:x="45" w:y="11755"/>
        <w:rPr>
          <w:rStyle w:val="C3"/>
          <w:rtl w:val="0"/>
        </w:rPr>
      </w:pPr>
    </w:p>
    <w:p>
      <w:pPr>
        <w:pStyle w:val="P13"/>
        <w:framePr w:w="6658" w:h="249" w:hRule="exact" w:wrap="none" w:vAnchor="page" w:hAnchor="margin" w:x="71" w:y="11811"/>
        <w:rPr>
          <w:rStyle w:val="C11"/>
          <w:rtl w:val="0"/>
        </w:rPr>
      </w:pPr>
      <w:r>
        <w:rPr>
          <w:rStyle w:val="C11"/>
          <w:rtl w:val="0"/>
        </w:rPr>
        <w:t>a) Vyjmenovat údaje a způsob evidence při převzetí rakve k zpopelnění</w:t>
      </w:r>
    </w:p>
    <w:p>
      <w:pPr>
        <w:pStyle w:val="P28"/>
        <w:framePr w:w="3921" w:h="376" w:hRule="exact" w:wrap="none" w:vAnchor="page" w:hAnchor="margin" w:x="6800" w:y="11755"/>
        <w:rPr>
          <w:rStyle w:val="C3"/>
          <w:rtl w:val="0"/>
        </w:rPr>
      </w:pPr>
    </w:p>
    <w:p>
      <w:pPr>
        <w:pStyle w:val="P29"/>
        <w:framePr w:w="3839" w:h="249" w:hRule="exact" w:wrap="none" w:vAnchor="page" w:hAnchor="margin" w:x="6856" w:y="11811"/>
        <w:rPr>
          <w:rStyle w:val="C21"/>
          <w:rtl w:val="0"/>
        </w:rPr>
      </w:pPr>
      <w:r>
        <w:rPr>
          <w:rStyle w:val="C21"/>
          <w:rtl w:val="0"/>
        </w:rPr>
        <w:t>Písemné a ústní ověření</w:t>
      </w:r>
    </w:p>
    <w:p>
      <w:pPr>
        <w:pStyle w:val="P16"/>
        <w:framePr w:w="6710" w:h="607" w:hRule="exact" w:wrap="none" w:vAnchor="page" w:hAnchor="margin" w:x="45" w:y="12131"/>
        <w:rPr>
          <w:rStyle w:val="C3"/>
          <w:rtl w:val="0"/>
        </w:rPr>
      </w:pPr>
    </w:p>
    <w:p>
      <w:pPr>
        <w:pStyle w:val="P17"/>
        <w:framePr w:w="6658" w:h="480" w:hRule="exact" w:wrap="none" w:vAnchor="page" w:hAnchor="margin" w:x="71" w:y="12187"/>
        <w:rPr>
          <w:rStyle w:val="C13"/>
          <w:rtl w:val="0"/>
        </w:rPr>
      </w:pPr>
      <w:r>
        <w:rPr>
          <w:rStyle w:val="C13"/>
          <w:rtl w:val="0"/>
        </w:rPr>
        <w:t>b) Uvést základní právní normy pro shromažďování a zpracováváni osobních údajů pro evidenci v krematoriu</w:t>
      </w:r>
    </w:p>
    <w:p>
      <w:pPr>
        <w:pStyle w:val="P30"/>
        <w:framePr w:w="3921" w:h="607" w:hRule="exact" w:wrap="none" w:vAnchor="page" w:hAnchor="margin" w:x="6800" w:y="12131"/>
        <w:rPr>
          <w:rStyle w:val="C3"/>
          <w:rtl w:val="0"/>
        </w:rPr>
      </w:pPr>
    </w:p>
    <w:p>
      <w:pPr>
        <w:pStyle w:val="P31"/>
        <w:framePr w:w="3839" w:h="480" w:hRule="exact" w:wrap="none" w:vAnchor="page" w:hAnchor="margin" w:x="6856" w:y="12187"/>
        <w:rPr>
          <w:rStyle w:val="C22"/>
          <w:rtl w:val="0"/>
        </w:rPr>
      </w:pPr>
      <w:r>
        <w:rPr>
          <w:rStyle w:val="C22"/>
          <w:rtl w:val="0"/>
        </w:rPr>
        <w:t>Ústní ověření</w:t>
      </w:r>
    </w:p>
    <w:p>
      <w:pPr>
        <w:pStyle w:val="P12"/>
        <w:framePr w:w="6710" w:h="607" w:hRule="exact" w:wrap="none" w:vAnchor="page" w:hAnchor="margin" w:x="45" w:y="12738"/>
        <w:rPr>
          <w:rStyle w:val="C3"/>
          <w:rtl w:val="0"/>
        </w:rPr>
      </w:pPr>
    </w:p>
    <w:p>
      <w:pPr>
        <w:pStyle w:val="P13"/>
        <w:framePr w:w="6658" w:h="480" w:hRule="exact" w:wrap="none" w:vAnchor="page" w:hAnchor="margin" w:x="71" w:y="12794"/>
        <w:rPr>
          <w:rStyle w:val="C11"/>
          <w:rtl w:val="0"/>
        </w:rPr>
      </w:pPr>
      <w:r>
        <w:rPr>
          <w:rStyle w:val="C11"/>
          <w:rtl w:val="0"/>
        </w:rPr>
        <w:t>c) Vyjmenovat povinné údaje vedené v evidenci k jednotlivým lidským pozůstatkům i ostatkům</w:t>
      </w:r>
    </w:p>
    <w:p>
      <w:pPr>
        <w:pStyle w:val="P28"/>
        <w:framePr w:w="3921" w:h="607" w:hRule="exact" w:wrap="none" w:vAnchor="page" w:hAnchor="margin" w:x="6800" w:y="12738"/>
        <w:rPr>
          <w:rStyle w:val="C3"/>
          <w:rtl w:val="0"/>
        </w:rPr>
      </w:pPr>
    </w:p>
    <w:p>
      <w:pPr>
        <w:pStyle w:val="P29"/>
        <w:framePr w:w="3839" w:h="480" w:hRule="exact" w:wrap="none" w:vAnchor="page" w:hAnchor="margin" w:x="6856" w:y="12794"/>
        <w:rPr>
          <w:rStyle w:val="C21"/>
          <w:rtl w:val="0"/>
        </w:rPr>
      </w:pPr>
      <w:r>
        <w:rPr>
          <w:rStyle w:val="C21"/>
          <w:rtl w:val="0"/>
        </w:rPr>
        <w:t>Ústní ověření</w:t>
      </w:r>
    </w:p>
    <w:p>
      <w:pPr>
        <w:pStyle w:val="P16"/>
        <w:framePr w:w="6710" w:h="831" w:hRule="exact" w:wrap="none" w:vAnchor="page" w:hAnchor="margin" w:x="45" w:y="13344"/>
        <w:rPr>
          <w:rStyle w:val="C3"/>
          <w:rtl w:val="0"/>
        </w:rPr>
      </w:pPr>
    </w:p>
    <w:p>
      <w:pPr>
        <w:pStyle w:val="P17"/>
        <w:framePr w:w="6658" w:h="704" w:hRule="exact" w:wrap="none" w:vAnchor="page" w:hAnchor="margin" w:x="71" w:y="13400"/>
        <w:rPr>
          <w:rStyle w:val="C13"/>
          <w:rtl w:val="0"/>
        </w:rPr>
      </w:pPr>
      <w:r>
        <w:rPr>
          <w:rStyle w:val="C13"/>
          <w:rtl w:val="0"/>
        </w:rPr>
        <w:t>d) Předvést možné formy a rozsah vedení evidence související s provozováním krematoria do svázané kremační knihy (kniha příjmů, kniha zpopelnění, výdej uren) dle zadání</w:t>
      </w:r>
    </w:p>
    <w:p>
      <w:pPr>
        <w:pStyle w:val="P30"/>
        <w:framePr w:w="3921" w:h="831" w:hRule="exact" w:wrap="none" w:vAnchor="page" w:hAnchor="margin" w:x="6800" w:y="13344"/>
        <w:rPr>
          <w:rStyle w:val="C3"/>
          <w:rtl w:val="0"/>
        </w:rPr>
      </w:pPr>
    </w:p>
    <w:p>
      <w:pPr>
        <w:pStyle w:val="P31"/>
        <w:framePr w:w="3839" w:h="704" w:hRule="exact" w:wrap="none" w:vAnchor="page" w:hAnchor="margin" w:x="6856" w:y="13400"/>
        <w:rPr>
          <w:rStyle w:val="C22"/>
          <w:rtl w:val="0"/>
        </w:rPr>
      </w:pPr>
      <w:r>
        <w:rPr>
          <w:rStyle w:val="C22"/>
          <w:rtl w:val="0"/>
        </w:rPr>
        <w:t>Praktické předvedení</w:t>
      </w:r>
    </w:p>
    <w:p>
      <w:pPr>
        <w:pStyle w:val="P12"/>
        <w:framePr w:w="6710" w:h="607" w:hRule="exact" w:wrap="none" w:vAnchor="page" w:hAnchor="margin" w:x="45" w:y="14176"/>
        <w:rPr>
          <w:rStyle w:val="C3"/>
          <w:rtl w:val="0"/>
        </w:rPr>
      </w:pPr>
    </w:p>
    <w:p>
      <w:pPr>
        <w:pStyle w:val="P13"/>
        <w:framePr w:w="6658" w:h="480" w:hRule="exact" w:wrap="none" w:vAnchor="page" w:hAnchor="margin" w:x="71" w:y="14232"/>
        <w:rPr>
          <w:rStyle w:val="C11"/>
          <w:rtl w:val="0"/>
        </w:rPr>
      </w:pPr>
      <w:r>
        <w:rPr>
          <w:rStyle w:val="C11"/>
          <w:rtl w:val="0"/>
        </w:rPr>
        <w:t>e) Uvést doby a způsoby uchování písemností souvisejících s provozováním krematoria</w:t>
      </w:r>
    </w:p>
    <w:p>
      <w:pPr>
        <w:pStyle w:val="P28"/>
        <w:framePr w:w="3921" w:h="607" w:hRule="exact" w:wrap="none" w:vAnchor="page" w:hAnchor="margin" w:x="6800" w:y="14176"/>
        <w:rPr>
          <w:rStyle w:val="C3"/>
          <w:rtl w:val="0"/>
        </w:rPr>
      </w:pPr>
    </w:p>
    <w:p>
      <w:pPr>
        <w:pStyle w:val="P29"/>
        <w:framePr w:w="3839" w:h="480" w:hRule="exact" w:wrap="none" w:vAnchor="page" w:hAnchor="margin" w:x="6856" w:y="14232"/>
        <w:rPr>
          <w:rStyle w:val="C21"/>
          <w:rtl w:val="0"/>
        </w:rPr>
      </w:pPr>
      <w:r>
        <w:rPr>
          <w:rStyle w:val="C21"/>
          <w:rtl w:val="0"/>
        </w:rPr>
        <w:t>Ústní ověření</w:t>
      </w:r>
    </w:p>
    <w:p>
      <w:pPr>
        <w:pStyle w:val="P32"/>
        <w:framePr w:w="10710" w:h="248" w:hRule="exact" w:wrap="none" w:vAnchor="page" w:hAnchor="margin" w:x="28" w:y="148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19:19:23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Oceňování zpopelnění a služeb souvisejících s provozem krematoria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základní právní normy pro oceňování zboží a služeb obecně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Vyjmenovat náležitosti, které lze zahrnout do ceny za služby spojené se zpopelňováním lidských pozůstatků a exhumovaných ostatků</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Písemné a 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Vysvětlit, kdo obecně cenu stanoví, jak se vyhlašuje a eviduje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Vysvětlit princip regulace cen, její druhy, kdo je stanovuje a jak; Vyjmenovat rozsah regulace cen v pohřebnictví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a ústní ověření</w:t>
      </w:r>
    </w:p>
    <w:p>
      <w:pPr>
        <w:pStyle w:val="P12"/>
        <w:framePr w:w="6710" w:h="607" w:hRule="exact" w:wrap="none" w:vAnchor="page" w:hAnchor="margin" w:x="45" w:y="4936"/>
        <w:rPr>
          <w:rStyle w:val="C3"/>
          <w:rtl w:val="0"/>
        </w:rPr>
      </w:pPr>
    </w:p>
    <w:p>
      <w:pPr>
        <w:pStyle w:val="P13"/>
        <w:framePr w:w="6658" w:h="480" w:hRule="exact" w:wrap="none" w:vAnchor="page" w:hAnchor="margin" w:x="71" w:y="4992"/>
        <w:rPr>
          <w:rStyle w:val="C11"/>
          <w:rtl w:val="0"/>
        </w:rPr>
      </w:pPr>
      <w:r>
        <w:rPr>
          <w:rStyle w:val="C11"/>
          <w:rtl w:val="0"/>
        </w:rPr>
        <w:t>e) Vysvětlit kalkulační vzorec a sestavit konečnou cenu služby na konkrétním příkladu tvorby ceny ze zadaných podkladů</w:t>
      </w:r>
    </w:p>
    <w:p>
      <w:pPr>
        <w:pStyle w:val="P28"/>
        <w:framePr w:w="3921" w:h="607" w:hRule="exact" w:wrap="none" w:vAnchor="page" w:hAnchor="margin" w:x="6800" w:y="4936"/>
        <w:rPr>
          <w:rStyle w:val="C3"/>
          <w:rtl w:val="0"/>
        </w:rPr>
      </w:pPr>
    </w:p>
    <w:p>
      <w:pPr>
        <w:pStyle w:val="P29"/>
        <w:framePr w:w="3839" w:h="480" w:hRule="exact" w:wrap="none" w:vAnchor="page" w:hAnchor="margin" w:x="6856" w:y="4992"/>
        <w:rPr>
          <w:rStyle w:val="C21"/>
          <w:rtl w:val="0"/>
        </w:rPr>
      </w:pPr>
      <w:r>
        <w:rPr>
          <w:rStyle w:val="C21"/>
          <w:rtl w:val="0"/>
        </w:rPr>
        <w:t>Praktické předvedení a ústní ověření</w:t>
      </w:r>
    </w:p>
    <w:p>
      <w:pPr>
        <w:pStyle w:val="P32"/>
        <w:framePr w:w="10710" w:h="248" w:hRule="exact" w:wrap="none" w:vAnchor="page" w:hAnchor="margin" w:x="28" w:y="565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Administrátor krematoria, 31.7.2026 19:19:23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7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probíhá v reálném prostředí krematoria. V reálném provozu jsou na konkrétních příkladech činností ověřovány odborné kompetence v souladu s hodnoticím standardem.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Zkouška se může skládat ze dvou časově i prostorově oddělených částí. Konkrétní úkoly a jejich rozsah určí autorizovaná osoba. Na jednom úkolu je možné ověřit kritéria hodnocení z několika odborných kompetencí.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ověření způsobem "písemné a ústní ověření" uchazeč písemně vypracuje a ústně doplní či dovysvětlí dané úkoly. V případě ověření způsobem "praktické předvedení a ústní ověření" uchazeč prakticky splní a ústně doplní či dovysvětlí dané úkony.</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odborné kompetence Pietní nakládání se zpopelněnými lidskými ostatky, kritérium f) uchazeč předvede uložení ostatků na modelové situaci s urnou bez zpopelněných ostatků. U odborné kompetence Vedení předepsané evidence a dokumentace krematoria, kritérium d); Vytváření řádu krematoria a provozního řádu, kritérium b) autorizovaná osoba připraví jedno zadání, na základě kterého uchazeč splní daná kritéria. U odborné kompetence Oceňování zpopelnění a služeb souvisejících s provozem krematoria, kriterium e) autorizovaná osoba připraví podklady pro splnění daného kritéria. U odborné kompetence Aplikování základních zásad pohřbívání v poradenství pro pozůstalé, kritérium d), h), i) a j) uchazeč předvede na jedné modelové situaci jednání vůči pozůstalým, role pozůstalých se zhostí zkoušející a pro kritérium l) vybere jednu z následujících komunit (židovská, muslimská, romská, vietnamská, ukrajinská), kterou zadá uchazeči pro splnění daného kritéria. U odborné kompetence Zacházení s lidskými pozůstatky, kritérium c) autorizovaná osoba zajistí pro modelovou situaci pokyny dané prohlížejícím lékařem nebo pokyny pověřeného orgánu hygienické služby, příp. Státního úřadu pro jadernou bezpečnost.</w:t>
      </w:r>
    </w:p>
    <w:p>
      <w:pPr>
        <w:pStyle w:val="P33"/>
        <w:framePr w:w="10766" w:h="1837" w:hRule="exact" w:wrap="none" w:vAnchor="page" w:hAnchor="margin" w:x="0" w:y="10141"/>
        <w:rPr>
          <w:rStyle w:val="C3"/>
          <w:rtl w:val="0"/>
        </w:rPr>
      </w:pPr>
    </w:p>
    <w:p>
      <w:pPr>
        <w:pStyle w:val="P35"/>
        <w:framePr w:w="10710" w:h="340" w:hRule="exact" w:wrap="none" w:vAnchor="page" w:hAnchor="margin" w:x="28" w:y="10141"/>
        <w:rPr>
          <w:rStyle w:val="C25"/>
          <w:rtl w:val="0"/>
        </w:rPr>
      </w:pPr>
      <w:r>
        <w:rPr>
          <w:rStyle w:val="C25"/>
          <w:rtl w:val="0"/>
        </w:rPr>
        <w:t>Výsledné hodnocení</w:t>
      </w:r>
    </w:p>
    <w:p>
      <w:pPr>
        <w:keepNext w:val="0"/>
        <w:keepLines w:val="0"/>
        <w:framePr w:w="10766" w:h="1497" w:hRule="exact" w:wrap="none" w:vAnchor="page" w:hAnchor="margin" w:x="0" w:y="104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205"/>
        <w:rPr>
          <w:rStyle w:val="C3"/>
          <w:rtl w:val="0"/>
        </w:rPr>
      </w:pPr>
    </w:p>
    <w:p>
      <w:pPr>
        <w:pStyle w:val="P35"/>
        <w:framePr w:w="10710" w:h="340" w:hRule="exact" w:wrap="none" w:vAnchor="page" w:hAnchor="margin" w:x="28" w:y="12205"/>
        <w:rPr>
          <w:rStyle w:val="C25"/>
          <w:rtl w:val="0"/>
        </w:rPr>
      </w:pPr>
      <w:r>
        <w:rPr>
          <w:rStyle w:val="C25"/>
          <w:rtl w:val="0"/>
        </w:rPr>
        <w:t>Počet zkoušejících</w:t>
      </w:r>
    </w:p>
    <w:p>
      <w:pPr>
        <w:keepNext w:val="0"/>
        <w:keepLines w:val="0"/>
        <w:framePr w:w="10766" w:h="1036" w:hRule="exact" w:wrap="none" w:vAnchor="page" w:hAnchor="margin" w:x="0" w:y="1254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Administrátor krematoria, 31.7.2026 19:19:23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95"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v oblasti provozování krematoria.</w:t>
      </w:r>
    </w:p>
    <w:p>
      <w:pPr>
        <w:keepNext w:val="0"/>
        <w:keepLines w:val="1"/>
        <w:framePr w:w="10766" w:h="664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69-047-M Administrátor krematoria, střední vzdělání s výučním listem a alespoň 5 let odborné praxe v oblasti provozování krematoria.</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64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4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568" w:hRule="exact" w:wrap="none" w:vAnchor="page" w:hAnchor="margin" w:x="0" w:y="9576"/>
        <w:rPr>
          <w:rStyle w:val="C3"/>
          <w:rtl w:val="0"/>
        </w:rPr>
      </w:pPr>
    </w:p>
    <w:p>
      <w:pPr>
        <w:pStyle w:val="P35"/>
        <w:framePr w:w="10710" w:h="340" w:hRule="exact" w:wrap="none" w:vAnchor="page" w:hAnchor="margin" w:x="28" w:y="9576"/>
        <w:rPr>
          <w:rStyle w:val="C25"/>
          <w:rtl w:val="0"/>
        </w:rPr>
      </w:pPr>
      <w:r>
        <w:rPr>
          <w:rStyle w:val="C25"/>
          <w:rtl w:val="0"/>
        </w:rPr>
        <w:t>Nezbytné materiální a technické předpoklady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•PC s tiskárnou a připojením na internet k ověření způsobilosti práce na PC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•software pro vedení evidence krematoria – i demoverze</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•řád krematoria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o pohřebnictví v platném znění v e-podobě nebo tištěné (v případě tištěné podoby je potřeba mít ke zkoušce počet výtisků podle počtu uchazečů o zkoušku)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 smlouvy o dílo</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•úřední urna </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•provozuschopné kremační zařízení s provozním řádem a popisem technologie žehu</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•svázaná kremační kniha</w:t>
      </w:r>
    </w:p>
    <w:p>
      <w:pPr>
        <w:keepNext w:val="0"/>
        <w:keepLines w:val="1"/>
        <w:framePr w:w="10766" w:h="4228" w:hRule="exact" w:wrap="none" w:vAnchor="page" w:hAnchor="margin" w:x="0" w:y="9916"/>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•psací a kancelářské potřeby (např. kalkulačka)</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228" w:hRule="exact" w:wrap="none" w:vAnchor="page" w:hAnchor="margin" w:x="0" w:y="99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4371"/>
        <w:rPr>
          <w:rStyle w:val="C3"/>
          <w:rtl w:val="0"/>
        </w:rPr>
      </w:pPr>
    </w:p>
    <w:p>
      <w:pPr>
        <w:pStyle w:val="P35"/>
        <w:framePr w:w="10710" w:h="340" w:hRule="exact" w:wrap="none" w:vAnchor="page" w:hAnchor="margin" w:x="28" w:y="14371"/>
        <w:rPr>
          <w:rStyle w:val="C25"/>
          <w:rtl w:val="0"/>
        </w:rPr>
      </w:pPr>
      <w:r>
        <w:rPr>
          <w:rStyle w:val="C25"/>
          <w:rtl w:val="0"/>
        </w:rPr>
        <w:t>Doba přípravy na zkoušku</w:t>
      </w:r>
    </w:p>
    <w:p>
      <w:pPr>
        <w:keepNext w:val="0"/>
        <w:keepLines w:val="0"/>
        <w:framePr w:w="10766" w:h="806" w:hRule="exact" w:wrap="none" w:vAnchor="page" w:hAnchor="margin" w:x="0" w:y="147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Administrátor krematoria, 31.7.2026 19:19:23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8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7 hodin (hodinou se rozumí 60 minut). Zkouška může být rozložena do více dnů.</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Administrátor krematoria, 31.7.2026 19:19:23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pohřebních služeb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Pegas CZ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místí rozvoj ČR,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Administrátor krematoria, 31.7.2026 19:19:23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0B68F6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43E40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16D273A"/>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