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A72B97" Type="http://schemas.openxmlformats.org/officeDocument/2006/relationships/officeDocument" Target="/word/document.xml" /><Relationship Id="coreR67A72B97" Type="http://schemas.openxmlformats.org/package/2006/relationships/metadata/core-properties" Target="/docProps/core.xml" /><Relationship Id="customR67A72B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Posunovač (kód: 37-013-H)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dokumentaci a v základních informacích železniční dopravy při posunu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Provádění posunu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Zajišťování železničních vozů při posunu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Obsluha železničních návěstidel při posunu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Obsluha brzd železničních vozů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Provádění posunu v dopravním obvodu s ručně ovládanými výhybkami a výkolejkami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Posunovač, 30.9.2026 3:38:00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http://katalog.nsp.cz/karta_tp.aspx?id_jp=100965&amp;kod_sm1=14).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Posunovač, 30.9.2026 3:38:00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Posunovač, 30.9.2026 3:38:00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