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326B24" Type="http://schemas.openxmlformats.org/officeDocument/2006/relationships/officeDocument" Target="/word/document.xml" /><Relationship Id="coreRB326B24" Type="http://schemas.openxmlformats.org/package/2006/relationships/metadata/core-properties" Target="/docProps/core.xml" /><Relationship Id="customRB326B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 kvality dopravy (kód: 37-028-M)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informací o autobusových a vlakových spojích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Vyřizování stížností a reklamací na provedené přepravy v osobní silniční, železniční a městské hromadné dopravě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právních a dalších předpisech pro řízení provozu osobní silniční, železniční a městské hromadné dopravy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Vedení příslušné dokumentace v oblasti revize dopravy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Řízení a metodické usměrňování dodržování všech dopravních a provozně technických předpisů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Kontrola plnění standardů kvality a bezpečnosti dopravy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plnění smlouvy o veřejných službách v přepravě cestujících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kvality dopravy, 2.10.2026 3:46:22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ověřována v navazujících činnostech s využitím daných technologických postupů zejména v oblasti osobní železniční a autobusové dopravy.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správnému provádění všech úkonů i k časovému hledisku zvládání operací. 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"Poskytování informací o autobusových a vlakových spojích", kritérium hodnocení a) - dostane uchazeč 3 úkoly vyhledání spojení mezi různými místy s použitím různých druhů dopravy. Nejméně jeden z úkolů je vyhledání spojení s použitím tištěných jízdních řádů, nejméně jeden z úkolů je vyhledání spojení pomocí internetu; kritérium hodnocení b) - uchazeč vyhledá na tištěné nebo internetové mapě tři místa v České republice a tři místa v Evropě a současně vysvětlí územní uspořádání České republiky.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"Vyřizování stížností a reklamací na provedené přepravy v osobní silniční, železniční a městské hromadné dopravě" se zaměřuje na problematiku přepravy cestujících, vztahy mezi dopravcem, objednavatelem a cestujícím. Uchazeč musí správně vyřešit stížnost na modelovou situaci zaměřenou na porušení standardů kvality podle nařízení vlády č. 63/2011 Sb., ve znění pozdějších předpisů.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"Orientace v právních a dalších předpisech pro řízení provozu osobní silniční, železniční a městské hromadné dopravy" se zaměřuje na zákon č. 266/1994 Sb., o dráhách, ve znění pozdějších předpisů, zákon č. 111/1994 Sb., o silniční dopravě,ve znění pozdějších předpisů, zákon č. 194/2010 Sb., o veřejných službách v dopravě, ve znění pozdějších předpisů; přepravní řády, smluvní přepravní podmínky, tarify apod. v aktuálním platném znění.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kompetence "Kontrola plnění standardů kvality a bezpečnosti dopravy" se stejně jako ověřování kompetence "Kontrola plnění smlouvy o veřejných službách v přepravě cestujících" zaměřuje na práva a povinnosti cestujících, dopravců a objednavatelů dopravy. 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"Vedení příslušné dokumentace v oblasti revize dopravy" uchazeč vyjmenuje měřicí formuláře standardů kvality a vyplní dva různé formuláře.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"Řízení a metodické usměrňování dodržování všech dopravních a provozně technických předpisů", kritéria hodnocení a) a b) – uchazeč vyjmenuje a prokáže znalost dopravních a provozně technických předpisů z oblasti železniční a autobusové dopravy.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"Kontrola plnění standardů kvality a bezpečnosti dopravy", kritéria hodnocení a), b) a d) – uchazeč prokáže znalosti plnění standardů kvality a bezpečnosti dopravy v oblasti železniční a autobusové dopravy.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"Kontrola plnění standardů kvality a bezpečnosti dopravy" - kritéria hodnocení c) a d), kde je požadováno písemné ověření s ústním vysvětlením, uvede uchazeč písemně postupy a pravidla požadovaná v jednotlivých kritériích a následně vysvětlí jejich aplikaci v praxi.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kvality dopravy, 2.10.2026 3:46:22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ČD Cargo,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kvality dopravy, 2.10.2026 3:46:22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