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FB92B5" Type="http://schemas.openxmlformats.org/officeDocument/2006/relationships/officeDocument" Target="/word/document.xml" /><Relationship Id="coreR27FB92B5" Type="http://schemas.openxmlformats.org/package/2006/relationships/metadata/core-properties" Target="/docProps/core.xml" /><Relationship Id="customR27FB92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kvality dopravy (kód: 37-028-M)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Vyřizování stížností a reklamací na provedené přepravy v osobní silniční, železniční a městské hromadné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právních a dalších předpisech pro řízení provozu osobní silniční, železniční a městské hromadné dopravy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Vedení příslušné dokumentace v oblasti revize dopravy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Řízení a metodické usměrňování dodržování všech dopravních a provozně technických předpisů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plnění standardů kvality a bezpečnosti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plnění smlouvy o veřejných službách v přepravě cestujících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Kontrolor kvality dopravy, 31.7.2026 19:46:13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Podat informaci o rezervaci místa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Vyřizování stížností a reklamací na provedené přepravy v osobní silniční, železniční a městské hromadné dopravě</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Prokázat znalost problematiky osobní silniční, železniční a městské hromadné dopravy ve vztahu k přepravě cestujících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Reagovat na stížnost nebo reklamaci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Vyjmenovat nejdůležitější právní předpisy týkající se řízení provozu osobní silniční, železniční a městské hromadné dopravy</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Písemné ověření</w:t>
      </w:r>
    </w:p>
    <w:p>
      <w:pPr>
        <w:pStyle w:val="P16"/>
        <w:framePr w:w="6710" w:h="607" w:hRule="exact" w:wrap="none" w:vAnchor="page" w:hAnchor="margin" w:x="45" w:y="9766"/>
        <w:rPr>
          <w:rStyle w:val="C3"/>
          <w:rtl w:val="0"/>
        </w:rPr>
      </w:pPr>
    </w:p>
    <w:p>
      <w:pPr>
        <w:pStyle w:val="P17"/>
        <w:framePr w:w="6658" w:h="480" w:hRule="exact" w:wrap="none" w:vAnchor="page" w:hAnchor="margin" w:x="71" w:y="9822"/>
        <w:rPr>
          <w:rStyle w:val="C13"/>
          <w:rtl w:val="0"/>
        </w:rPr>
      </w:pPr>
      <w:r>
        <w:rPr>
          <w:rStyle w:val="C13"/>
          <w:rtl w:val="0"/>
        </w:rPr>
        <w:t>b) Prokázat základní znalost nejdůležitějších právních předpisů týkajících se řízení provozu osobní silniční, železniční a městské hromadné dopravy</w:t>
      </w:r>
    </w:p>
    <w:p>
      <w:pPr>
        <w:pStyle w:val="P30"/>
        <w:framePr w:w="3921" w:h="607" w:hRule="exact" w:wrap="none" w:vAnchor="page" w:hAnchor="margin" w:x="6800" w:y="9766"/>
        <w:rPr>
          <w:rStyle w:val="C3"/>
          <w:rtl w:val="0"/>
        </w:rPr>
      </w:pPr>
    </w:p>
    <w:p>
      <w:pPr>
        <w:pStyle w:val="P31"/>
        <w:framePr w:w="3839" w:h="480" w:hRule="exact" w:wrap="none" w:vAnchor="page" w:hAnchor="margin" w:x="6856" w:y="9822"/>
        <w:rPr>
          <w:rStyle w:val="C22"/>
          <w:rtl w:val="0"/>
        </w:rPr>
      </w:pPr>
      <w:r>
        <w:rPr>
          <w:rStyle w:val="C22"/>
          <w:rtl w:val="0"/>
        </w:rPr>
        <w:t>Ústní ověření</w:t>
      </w:r>
    </w:p>
    <w:p>
      <w:pPr>
        <w:pStyle w:val="P12"/>
        <w:framePr w:w="6710" w:h="376" w:hRule="exact" w:wrap="none" w:vAnchor="page" w:hAnchor="margin" w:x="45" w:y="10373"/>
        <w:rPr>
          <w:rStyle w:val="C3"/>
          <w:rtl w:val="0"/>
        </w:rPr>
      </w:pPr>
    </w:p>
    <w:p>
      <w:pPr>
        <w:pStyle w:val="P13"/>
        <w:framePr w:w="6658" w:h="249" w:hRule="exact" w:wrap="none" w:vAnchor="page" w:hAnchor="margin" w:x="71" w:y="10429"/>
        <w:rPr>
          <w:rStyle w:val="C11"/>
          <w:rtl w:val="0"/>
        </w:rPr>
      </w:pPr>
      <w:r>
        <w:rPr>
          <w:rStyle w:val="C11"/>
          <w:rtl w:val="0"/>
        </w:rPr>
        <w:t>c) Prokázat znalost dopravní terminologie v osobní dopravě</w:t>
      </w:r>
    </w:p>
    <w:p>
      <w:pPr>
        <w:pStyle w:val="P28"/>
        <w:framePr w:w="3921" w:h="376" w:hRule="exact" w:wrap="none" w:vAnchor="page" w:hAnchor="margin" w:x="6800" w:y="10373"/>
        <w:rPr>
          <w:rStyle w:val="C3"/>
          <w:rtl w:val="0"/>
        </w:rPr>
      </w:pPr>
    </w:p>
    <w:p>
      <w:pPr>
        <w:pStyle w:val="P29"/>
        <w:framePr w:w="3839" w:h="249" w:hRule="exact" w:wrap="none" w:vAnchor="page" w:hAnchor="margin" w:x="6856" w:y="10429"/>
        <w:rPr>
          <w:rStyle w:val="C21"/>
          <w:rtl w:val="0"/>
        </w:rPr>
      </w:pPr>
      <w:r>
        <w:rPr>
          <w:rStyle w:val="C21"/>
          <w:rtl w:val="0"/>
        </w:rPr>
        <w:t>Písemné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d) Vysvětlit územní působnost železničních dopravců</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Vedení příslušné dokumentace v oblasti revize dopravy</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a) Vyjmenovat dokumentaci související s revizí dopravy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Písemné ověření</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 xml:space="preserve">b) Prokázat schopnost orientovat se v  dokumentech</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ověření</w:t>
      </w:r>
    </w:p>
    <w:p>
      <w:pPr>
        <w:pStyle w:val="P12"/>
        <w:framePr w:w="6710" w:h="376" w:hRule="exact" w:wrap="none" w:vAnchor="page" w:hAnchor="margin" w:x="45" w:y="13242"/>
        <w:rPr>
          <w:rStyle w:val="C3"/>
          <w:rtl w:val="0"/>
        </w:rPr>
      </w:pPr>
    </w:p>
    <w:p>
      <w:pPr>
        <w:pStyle w:val="P13"/>
        <w:framePr w:w="6658" w:h="249" w:hRule="exact" w:wrap="none" w:vAnchor="page" w:hAnchor="margin" w:x="71" w:y="13298"/>
        <w:rPr>
          <w:rStyle w:val="C11"/>
          <w:rtl w:val="0"/>
        </w:rPr>
      </w:pPr>
      <w:r>
        <w:rPr>
          <w:rStyle w:val="C11"/>
          <w:rtl w:val="0"/>
        </w:rPr>
        <w:t>c) Vyplnit formuláře standardů kvality</w:t>
      </w:r>
    </w:p>
    <w:p>
      <w:pPr>
        <w:pStyle w:val="P28"/>
        <w:framePr w:w="3921" w:h="376" w:hRule="exact" w:wrap="none" w:vAnchor="page" w:hAnchor="margin" w:x="6800" w:y="13242"/>
        <w:rPr>
          <w:rStyle w:val="C3"/>
          <w:rtl w:val="0"/>
        </w:rPr>
      </w:pPr>
    </w:p>
    <w:p>
      <w:pPr>
        <w:pStyle w:val="P29"/>
        <w:framePr w:w="3839" w:h="249" w:hRule="exact" w:wrap="none" w:vAnchor="page" w:hAnchor="margin" w:x="6856" w:y="13298"/>
        <w:rPr>
          <w:rStyle w:val="C21"/>
          <w:rtl w:val="0"/>
        </w:rPr>
      </w:pPr>
      <w:r>
        <w:rPr>
          <w:rStyle w:val="C21"/>
          <w:rtl w:val="0"/>
        </w:rPr>
        <w:t>Praktické předvedení s ústním vysvětlením</w:t>
      </w:r>
    </w:p>
    <w:p>
      <w:pPr>
        <w:pStyle w:val="P32"/>
        <w:framePr w:w="10710" w:h="248" w:hRule="exact" w:wrap="none" w:vAnchor="page" w:hAnchor="margin" w:x="28" w:y="13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dopravy, 31.7.2026 19:46:13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metodické usměrňování dodržování všech dopravních a provozně technických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nejdůležitější dopravní a provozně technické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dopravních a provozně technických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dopravních předpisů týkajících se sestavování a výpravy vlaku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plnění standardů kvality a bezpečnosti dopravy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účel a obecný obsah standardů kvality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Charakterizovat zásady bezpečnosti při přepravě cestujících</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organizaci práce a pracovní postupy při provozování železniční dopravy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obecné postupy a pravidla při přepravě osob a zavazadel</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s ústním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Kontrola plnění smlouvy o veřejných službách v přepravě cestujících</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Prokázat základní znalost zákona o veřejných službách v přepravě cestujících</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Prokázat znalost smlouvy o veřejných službách v přepravě cestujících</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kvality dopravy, 31.7.2026 19:46:13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správnému provádění všech úkonů i k časovému hledisku zvládání operací.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3 úkoly vyhledání spojení mezi různými místy s použitím různých druhů dopravy. Nejméně jeden z úkolů je vyhledání spojení s použitím tištěných jízdních řádů, nejméně jeden z úkolů je vyhledání spojení pomocí internetu.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z vyřizování stížností a reklamací na provedené přepravy v osobní silniční, železniční a městské hromadné dopravě se zaměřuje na problematiku přepravy cestujících, vztahy mezi dopravcem, objednavatelem a cestujícím. Zkoušený musí správně vyřešit stížnost na modelovou situaci zaměřenou na porušení standardů kvality podle Nařízení vlády č. 63/2011 Sb.</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z orientace v právních a dalších předpisech pro řízení provozu osobní silniční, železniční a městské hromadné dopravy se zaměřuje na zákon č. 266/1994 Sb., o dráhách, zákon č. 111/1994 Sb., o silniční dopravě, zákon č. 194/2010 Sb., o veřejných službách v dopravě, přepravní řády, smluvní přepravní podmínky, tarify apod.</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znalostí u plnění standardů kvality se stejně jako ověřování znalostí při kontrole plnění smlouvy o veřejných službách v přepravě cestujících zaměřuje na práva a povinnosti cestujících, dopravců a objednavatelů dopravy.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znalostí z vedení příslušné dokumentace v oblasti revize dopravy zkoušený vyjmenuje měřicí formuláře standardů kvality a vyplní dva různé formuláře.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kvality dopravy, 31.7.2026 19:46:13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se zaměřením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 z toho minimálně dva roky v období posledních pěti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 z toho minimálně jeden rok v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391"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Předpisy, měřicí formuláře pro sledování a vyhodnocování kvalitativních ukazatelů v osobní dopravě a dokumenty uvedené v hodnoticím standardu této profesní kvalifikace musí být k dispozici v aktuálním znění v tištěné nebo elektronické podobě. Dokumenty mohou být od konkrétního dopravce, objednavatele nebo koordinátora dopravy, případně může autorizovaná osoba vytvořit vlastní dokumenty, které budou obsahově odpovídat požadavkům standardům kvality, uvedených v zákoně č. 194/2012 Sb., o veřejných službách v dopravě, resp. Nařízení vlády č. 63/2011 Sb., o stanovení minimálních hodnot a ukazatelů standardů kvality a bezpečnosti a o způsobu jejich prokazování v souvislosti s poskytováním veřejných služeb v přepravě cestujících.</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 kvality dopravy, 31.7.2026 19:46:13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kvality dopravy, 31.7.2026 19:46:13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Kontrolor kvality dopravy, 31.7.2026 19:46:13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9DE6B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