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FE7CC8" Type="http://schemas.openxmlformats.org/officeDocument/2006/relationships/officeDocument" Target="/word/document.xml" /><Relationship Id="coreRAFE7CC8" Type="http://schemas.openxmlformats.org/package/2006/relationships/metadata/core-properties" Target="/docProps/core.xml" /><Relationship Id="customRAFE7C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05.11.2012 do: 05.11.2018</w:t>
      </w:r>
    </w:p>
    <w:p>
      <w:pPr>
        <w:pStyle w:val="P21"/>
        <w:framePr w:w="7654" w:h="331" w:hRule="exact" w:wrap="none" w:vAnchor="page" w:hAnchor="margin" w:x="28" w:y="15940"/>
        <w:rPr>
          <w:rStyle w:val="C16"/>
          <w:rtl w:val="0"/>
        </w:rPr>
      </w:pPr>
      <w:r>
        <w:rPr>
          <w:rStyle w:val="C16"/>
          <w:rtl w:val="0"/>
        </w:rPr>
        <w:t>Ovocnář, 18.10.2026 18:29:27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Ošetřit vysázené dřeviny po výsadbě a zdůvodnit prováděnou činnost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rostlin ručním nářadím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vybrané základní kultivační práce (okopávka, odplevelování, rytí, hrabání) a zdůvodnit význam jednotlivých činností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toto kritérium.</w:t>
      </w:r>
    </w:p>
    <w:p>
      <w:pPr>
        <w:pStyle w:val="P23"/>
        <w:framePr w:w="10710" w:h="340" w:hRule="exact" w:wrap="none" w:vAnchor="page" w:hAnchor="margin" w:x="28" w:y="7176"/>
        <w:rPr>
          <w:rStyle w:val="C18"/>
          <w:rtl w:val="0"/>
        </w:rPr>
      </w:pPr>
      <w:r>
        <w:rPr>
          <w:rStyle w:val="C18"/>
          <w:rtl w:val="0"/>
        </w:rPr>
        <w:t>Řez ovocných dřevin na trvalém stanovišti</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Provést řez ovocných stromů podle druhu, odrůdy a pěstitelského tvaru stromu v období vegetačního klidu</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Provést řez ovocných keřů v období vegetačního klidu</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Provést řez ovocných stromů v období vegetace (letní řez) s ohledem na druh, odrůdu a pěstitelský tvar</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Provést tvarování ovocného stromu v období výchovného řezu s využitím technických pomůcek (kolíčky, drát, závaží)</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Sklizeň, třídění, skladování a expedice ovoce a jeho úpravy pro prodej</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Popsat a v ovocném sadu prakticky určit jednotlivé stupně zralosti ovoce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Roztřídit sklizené ovoce do jednotlivých jakostních tříd</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Připravit ovocné plody pro expedici nebo pro následné skladování</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2"/>
        <w:framePr w:w="10710" w:h="248" w:hRule="exact" w:wrap="none" w:vAnchor="page" w:hAnchor="margin" w:x="28" w:y="12795"/>
        <w:rPr>
          <w:rStyle w:val="C23"/>
          <w:rtl w:val="0"/>
        </w:rPr>
      </w:pPr>
      <w:r>
        <w:rPr>
          <w:rStyle w:val="C23"/>
          <w:rtl w:val="0"/>
        </w:rPr>
        <w:t>Je třeba splnit všechna kritéria.</w:t>
      </w:r>
    </w:p>
    <w:p>
      <w:pPr>
        <w:pStyle w:val="P23"/>
        <w:framePr w:w="10710" w:h="340" w:hRule="exact" w:wrap="none" w:vAnchor="page" w:hAnchor="margin" w:x="28" w:y="13231"/>
        <w:rPr>
          <w:rStyle w:val="C18"/>
          <w:rtl w:val="0"/>
        </w:rPr>
      </w:pPr>
      <w:r>
        <w:rPr>
          <w:rStyle w:val="C18"/>
          <w:rtl w:val="0"/>
        </w:rPr>
        <w:t>Množení ovocných rostlin</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376" w:hRule="exact" w:wrap="none" w:vAnchor="page" w:hAnchor="margin" w:x="45" w:y="14047"/>
        <w:rPr>
          <w:rStyle w:val="C3"/>
          <w:rtl w:val="0"/>
        </w:rPr>
      </w:pPr>
    </w:p>
    <w:p>
      <w:pPr>
        <w:pStyle w:val="P13"/>
        <w:framePr w:w="6658" w:h="249" w:hRule="exact" w:wrap="none" w:vAnchor="page" w:hAnchor="margin" w:x="71" w:y="14103"/>
        <w:rPr>
          <w:rStyle w:val="C11"/>
          <w:rtl w:val="0"/>
        </w:rPr>
      </w:pPr>
      <w:r>
        <w:rPr>
          <w:rStyle w:val="C11"/>
          <w:rtl w:val="0"/>
        </w:rPr>
        <w:t>a) Předvést základní způsoby vegetativního rozmnožování ovocných dřevin</w:t>
      </w:r>
    </w:p>
    <w:p>
      <w:pPr>
        <w:pStyle w:val="P28"/>
        <w:framePr w:w="3921" w:h="376" w:hRule="exact" w:wrap="none" w:vAnchor="page" w:hAnchor="margin" w:x="6800" w:y="14047"/>
        <w:rPr>
          <w:rStyle w:val="C3"/>
          <w:rtl w:val="0"/>
        </w:rPr>
      </w:pPr>
    </w:p>
    <w:p>
      <w:pPr>
        <w:pStyle w:val="P29"/>
        <w:framePr w:w="3839" w:h="249" w:hRule="exact" w:wrap="none" w:vAnchor="page" w:hAnchor="margin" w:x="6856" w:y="14103"/>
        <w:rPr>
          <w:rStyle w:val="C21"/>
          <w:rtl w:val="0"/>
        </w:rPr>
      </w:pPr>
      <w:r>
        <w:rPr>
          <w:rStyle w:val="C21"/>
          <w:rtl w:val="0"/>
        </w:rPr>
        <w:t>Praktické předvedení a ústní ověření</w:t>
      </w:r>
    </w:p>
    <w:p>
      <w:pPr>
        <w:pStyle w:val="P16"/>
        <w:framePr w:w="6710" w:h="376" w:hRule="exact" w:wrap="none" w:vAnchor="page" w:hAnchor="margin" w:x="45" w:y="14423"/>
        <w:rPr>
          <w:rStyle w:val="C3"/>
          <w:rtl w:val="0"/>
        </w:rPr>
      </w:pPr>
    </w:p>
    <w:p>
      <w:pPr>
        <w:pStyle w:val="P17"/>
        <w:framePr w:w="6658" w:h="249" w:hRule="exact" w:wrap="none" w:vAnchor="page" w:hAnchor="margin" w:x="71" w:y="14479"/>
        <w:rPr>
          <w:rStyle w:val="C13"/>
          <w:rtl w:val="0"/>
        </w:rPr>
      </w:pPr>
      <w:r>
        <w:rPr>
          <w:rStyle w:val="C13"/>
          <w:rtl w:val="0"/>
        </w:rPr>
        <w:t>b) Vyset osivo ovocných dřevin</w:t>
      </w:r>
    </w:p>
    <w:p>
      <w:pPr>
        <w:pStyle w:val="P30"/>
        <w:framePr w:w="3921" w:h="376" w:hRule="exact" w:wrap="none" w:vAnchor="page" w:hAnchor="margin" w:x="6800" w:y="14423"/>
        <w:rPr>
          <w:rStyle w:val="C3"/>
          <w:rtl w:val="0"/>
        </w:rPr>
      </w:pPr>
    </w:p>
    <w:p>
      <w:pPr>
        <w:pStyle w:val="P31"/>
        <w:framePr w:w="3839" w:h="249" w:hRule="exact" w:wrap="none" w:vAnchor="page" w:hAnchor="margin" w:x="6856" w:y="14479"/>
        <w:rPr>
          <w:rStyle w:val="C22"/>
          <w:rtl w:val="0"/>
        </w:rPr>
      </w:pPr>
      <w:r>
        <w:rPr>
          <w:rStyle w:val="C22"/>
          <w:rtl w:val="0"/>
        </w:rPr>
        <w:t>Praktické předvedení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c) Vyjmenovat základní sortiment podnoží pro ovocné dřeviny</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Ústní ověření</w:t>
      </w:r>
    </w:p>
    <w:p>
      <w:pPr>
        <w:pStyle w:val="P32"/>
        <w:framePr w:w="10710" w:h="248" w:hRule="exact" w:wrap="none" w:vAnchor="page" w:hAnchor="margin" w:x="28" w:y="15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Ovocnář, 18.10.2026 18:29:27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ovocných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a přihnojit průmyslovým pevným a kapalným hnojivem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Vyhnojit pozemek organickým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traktorů a jiné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Zapojit kultivační nářadí za traktor</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Kultivovat meziřádkový prostor např. pomocí traktoru a plečky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sekání trávníku pomocí vhodné mechanizace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Aplikace ochranných prostředků proti chorobám a škůdcům ovocných rostlin</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Vysvětlit technologický postup při míchání a aplikaci chemických látek</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Namíchat ochranný postřik v požadované koncentraci</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Provést postřik ovocných dřevin proti chorobám a škůdcům</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Dodržet zásady bezpečnosti práce při manipulaci s chemickými látkami</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Ovocnář, 18.10.2026 18:29:27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Ovocnář, 18.10.2026 18:29:27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248"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nebo další technologické celky</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2908"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Ovocnář, 18.10.2026 18:29:27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Ovocnář, 18.10.2026 18:29:27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Ovocnář, 18.10.2026 18:29:27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