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FC175" Type="http://schemas.openxmlformats.org/officeDocument/2006/relationships/officeDocument" Target="/word/document.xml" /><Relationship Id="coreR1DFC175" Type="http://schemas.openxmlformats.org/package/2006/relationships/metadata/core-properties" Target="/docProps/core.xml" /><Relationship Id="customR1DFC1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ocelových lan pro zařízení osobní lanové dopravy (kód: 23-057-H)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lan pro zařízení osobní lanové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lan pro zařízení osobní lanové dopravy, 20.10.2026 8:45:50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lan pro zařízení osobní lanové dopravy, 20.10.2026 8:45:50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