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D01B3" Type="http://schemas.openxmlformats.org/officeDocument/2006/relationships/officeDocument" Target="/word/document.xml" /><Relationship Id="coreR30AD01B3" Type="http://schemas.openxmlformats.org/package/2006/relationships/metadata/core-properties" Target="/docProps/core.xml" /><Relationship Id="customR30AD01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ocelových lan pro zařízení osobní lanové dopravy, 30.9.2026 6:04:18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lan pro zařízení osobní lanové dopravy, 30.9.2026 6:04:18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ocelových lan pro zařízení osobní lanové dopravy, 30.9.2026 6:04:18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871"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ocelových lan pro zařízení osobní lanové dopravy, 30.9.2026 6:04:18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ocelových lan pro zařízení osobní lanové dopravy, 30.9.2026 6:04:18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 ocelových lan pro zařízení osobní lanové dopravy, 30.9.2026 6:04:18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ED1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