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F3ED01" Type="http://schemas.openxmlformats.org/officeDocument/2006/relationships/officeDocument" Target="/word/document.xml" /><Relationship Id="coreR1BF3ED01" Type="http://schemas.openxmlformats.org/package/2006/relationships/metadata/core-properties" Target="/docProps/core.xml" /><Relationship Id="customR1BF3ED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Zasněžovač/zasněžovačka (kód: 23-081-H)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sněžných pásových vozidel a technického zasněžování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technického sněhu – obsluha a provoz systému technického zasněžování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zasněžovací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Zasněžovač/zasněžovačka, 31.7.2026 21:40:12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technického sněhu – obsluha a provoz systému technického zasněžování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fyzikální principy tvorby přírodního a technického sněhu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Specifikovat klimatické podmínky ovlivňující výrobu technického sněhu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zásady bezpečné práce při manipulaci se systémem technického zasněžování (včetně zásad bezpečné práce na elektrických zařízeních v rozsahu přiměřeném charakteru práce na tomto zařízení)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Obsluhovat systém technického zasněžování podle zadání (včetně nastavení režimu a parametrů)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718"/>
        <w:rPr>
          <w:rStyle w:val="C3"/>
          <w:rtl w:val="0"/>
        </w:rPr>
      </w:pPr>
    </w:p>
    <w:p>
      <w:pPr>
        <w:pStyle w:val="P13"/>
        <w:framePr w:w="6658" w:h="704" w:hRule="exact" w:wrap="none" w:vAnchor="page" w:hAnchor="margin" w:x="71" w:y="5774"/>
        <w:rPr>
          <w:rStyle w:val="C11"/>
          <w:rtl w:val="0"/>
        </w:rPr>
      </w:pPr>
      <w:r>
        <w:rPr>
          <w:rStyle w:val="C11"/>
          <w:rtl w:val="0"/>
        </w:rPr>
        <w:t>e) Navrhnout způsoby a sestavit model optimalizace zpracování vyrobeného technického sněhu s přihlédnutím k místním klimatickým poměrům a provozně-technickým podmínkám systému</w:t>
      </w:r>
    </w:p>
    <w:p>
      <w:pPr>
        <w:pStyle w:val="P28"/>
        <w:framePr w:w="3921" w:h="831" w:hRule="exact" w:wrap="none" w:vAnchor="page" w:hAnchor="margin" w:x="6800" w:y="5718"/>
        <w:rPr>
          <w:rStyle w:val="C3"/>
          <w:rtl w:val="0"/>
        </w:rPr>
      </w:pPr>
    </w:p>
    <w:p>
      <w:pPr>
        <w:pStyle w:val="P29"/>
        <w:framePr w:w="3839" w:h="704" w:hRule="exact" w:wrap="none" w:vAnchor="page" w:hAnchor="margin" w:x="6856" w:y="5774"/>
        <w:rPr>
          <w:rStyle w:val="C21"/>
          <w:rtl w:val="0"/>
        </w:rPr>
      </w:pPr>
      <w:r>
        <w:rPr>
          <w:rStyle w:val="C21"/>
          <w:rtl w:val="0"/>
        </w:rPr>
        <w:t>Praktické předvedení</w:t>
      </w:r>
    </w:p>
    <w:p>
      <w:pPr>
        <w:pStyle w:val="P16"/>
        <w:framePr w:w="6710" w:h="607" w:hRule="exact" w:wrap="none" w:vAnchor="page" w:hAnchor="margin" w:x="45" w:y="6549"/>
        <w:rPr>
          <w:rStyle w:val="C3"/>
          <w:rtl w:val="0"/>
        </w:rPr>
      </w:pPr>
    </w:p>
    <w:p>
      <w:pPr>
        <w:pStyle w:val="P17"/>
        <w:framePr w:w="6658" w:h="480" w:hRule="exact" w:wrap="none" w:vAnchor="page" w:hAnchor="margin" w:x="71" w:y="6605"/>
        <w:rPr>
          <w:rStyle w:val="C13"/>
          <w:rtl w:val="0"/>
        </w:rPr>
      </w:pPr>
      <w:r>
        <w:rPr>
          <w:rStyle w:val="C13"/>
          <w:rtl w:val="0"/>
        </w:rPr>
        <w:t>f) Navrhnout způsoby a sestavit model optimalizace nákladů výroby technického sněhu</w:t>
      </w:r>
    </w:p>
    <w:p>
      <w:pPr>
        <w:pStyle w:val="P30"/>
        <w:framePr w:w="3921" w:h="607" w:hRule="exact" w:wrap="none" w:vAnchor="page" w:hAnchor="margin" w:x="6800" w:y="6549"/>
        <w:rPr>
          <w:rStyle w:val="C3"/>
          <w:rtl w:val="0"/>
        </w:rPr>
      </w:pPr>
    </w:p>
    <w:p>
      <w:pPr>
        <w:pStyle w:val="P31"/>
        <w:framePr w:w="3839" w:h="480" w:hRule="exact" w:wrap="none" w:vAnchor="page" w:hAnchor="margin" w:x="6856" w:y="6605"/>
        <w:rPr>
          <w:rStyle w:val="C22"/>
          <w:rtl w:val="0"/>
        </w:rPr>
      </w:pPr>
      <w:r>
        <w:rPr>
          <w:rStyle w:val="C22"/>
          <w:rtl w:val="0"/>
        </w:rPr>
        <w:t>Praktické předvedení</w:t>
      </w:r>
    </w:p>
    <w:p>
      <w:pPr>
        <w:pStyle w:val="P12"/>
        <w:framePr w:w="6710" w:h="607" w:hRule="exact" w:wrap="none" w:vAnchor="page" w:hAnchor="margin" w:x="45" w:y="7156"/>
        <w:rPr>
          <w:rStyle w:val="C3"/>
          <w:rtl w:val="0"/>
        </w:rPr>
      </w:pPr>
    </w:p>
    <w:p>
      <w:pPr>
        <w:pStyle w:val="P13"/>
        <w:framePr w:w="6658" w:h="480" w:hRule="exact" w:wrap="none" w:vAnchor="page" w:hAnchor="margin" w:x="71" w:y="7212"/>
        <w:rPr>
          <w:rStyle w:val="C11"/>
          <w:rtl w:val="0"/>
        </w:rPr>
      </w:pPr>
      <w:r>
        <w:rPr>
          <w:rStyle w:val="C11"/>
          <w:rtl w:val="0"/>
        </w:rPr>
        <w:t>g) Charakterizovat bezpečnostní standardy pro technické zasněžování sjezdových tratí v zimních střediscích</w:t>
      </w:r>
    </w:p>
    <w:p>
      <w:pPr>
        <w:pStyle w:val="P28"/>
        <w:framePr w:w="3921" w:h="607" w:hRule="exact" w:wrap="none" w:vAnchor="page" w:hAnchor="margin" w:x="6800" w:y="7156"/>
        <w:rPr>
          <w:rStyle w:val="C3"/>
          <w:rtl w:val="0"/>
        </w:rPr>
      </w:pPr>
    </w:p>
    <w:p>
      <w:pPr>
        <w:pStyle w:val="P29"/>
        <w:framePr w:w="3839" w:h="480" w:hRule="exact" w:wrap="none" w:vAnchor="page" w:hAnchor="margin" w:x="6856" w:y="7212"/>
        <w:rPr>
          <w:rStyle w:val="C21"/>
          <w:rtl w:val="0"/>
        </w:rPr>
      </w:pPr>
      <w:r>
        <w:rPr>
          <w:rStyle w:val="C21"/>
          <w:rtl w:val="0"/>
        </w:rPr>
        <w:t>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obecné principy strojové úpravy lyžařských svahů</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Seřizování a údržba zasněžovací techniky</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Rozlišit a charakterizovat jednotlivé druhy systémů technického zasněžování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Ústní ověření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Popsat základní funkce systémů technického zasněžování, jejich zapojení do okruhů a požadavky na jejich obsluhu i údržbu</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Ústní ověření</w:t>
      </w:r>
    </w:p>
    <w:p>
      <w:pPr>
        <w:pStyle w:val="P12"/>
        <w:framePr w:w="6710" w:h="831" w:hRule="exact" w:wrap="none" w:vAnchor="page" w:hAnchor="margin" w:x="45" w:y="10717"/>
        <w:rPr>
          <w:rStyle w:val="C3"/>
          <w:rtl w:val="0"/>
        </w:rPr>
      </w:pPr>
    </w:p>
    <w:p>
      <w:pPr>
        <w:pStyle w:val="P13"/>
        <w:framePr w:w="6658" w:h="704" w:hRule="exact" w:wrap="none" w:vAnchor="page" w:hAnchor="margin" w:x="71" w:y="10773"/>
        <w:rPr>
          <w:rStyle w:val="C11"/>
          <w:rtl w:val="0"/>
        </w:rPr>
      </w:pPr>
      <w:r>
        <w:rPr>
          <w:rStyle w:val="C11"/>
          <w:rtl w:val="0"/>
        </w:rPr>
        <w:t>c) Vyjmenovat součásti systému technického zasněžování, znát a popsat infrastrukturu technického zasněžování včetně jímání vody, čerpacích stanic, armatur, rozvodů a dalších souvisejících systémů</w:t>
      </w:r>
    </w:p>
    <w:p>
      <w:pPr>
        <w:pStyle w:val="P28"/>
        <w:framePr w:w="3921" w:h="831" w:hRule="exact" w:wrap="none" w:vAnchor="page" w:hAnchor="margin" w:x="6800" w:y="10717"/>
        <w:rPr>
          <w:rStyle w:val="C3"/>
          <w:rtl w:val="0"/>
        </w:rPr>
      </w:pPr>
    </w:p>
    <w:p>
      <w:pPr>
        <w:pStyle w:val="P29"/>
        <w:framePr w:w="3839" w:h="704" w:hRule="exact" w:wrap="none" w:vAnchor="page" w:hAnchor="margin" w:x="6856" w:y="10773"/>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Provést kontrolu technického stavu zasněžovací techniky včetně pravidelných provozních inspekcí a odstraňování drobných provozních závad</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Praktické předvedení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Zpracovat plán před- a posezonní údržby zasněžovací techniky, prokázat znalost servisních podmínek (lhůt a kritérií)</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Řešit následky mimořádných situací, předvídat možná rizika a navrhnout možnosti minimalizace těchto rizik</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Zasněžovač/zasněžovačka, 31.7.2026 21:40:12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xml:space="preserve">. To znamená, že v případě, kdy se některé kompetence nebo kritéria ověřují pomocí losovaných otázek, musí být splněny následující dvě podmínky: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Zasněžovač/zasněžovačka, 31.7.2026 21:40:12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při obsluze a opravách či údržbě systému technického zasněžování.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při obsluze a opravách či údržbě systému technického zasněžování.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465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Systém rozvodu elektrických a vodovodních přípojek pro koncová zařízení určená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Technická zařízení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Osobní ochranné pomůcky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Obecně závazné právní předpisy v platném znění:</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50/1978 Sb., o odborné způsobilosti v elektrotechnice</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Zasněžovač/zasněžovačka, 31.7.2026 21:40:12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Zasněžovač/zasněžovačka, 31.7.2026 21:40:12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Zasněžovač/zasněžovačka, 31.7.2026 21:40:12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75D0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474D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