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9FB16F" Type="http://schemas.openxmlformats.org/officeDocument/2006/relationships/officeDocument" Target="/word/document.xml" /><Relationship Id="coreR5E9FB16F" Type="http://schemas.openxmlformats.org/package/2006/relationships/metadata/core-properties" Target="/docProps/core.xml" /><Relationship Id="customR5E9FB1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Horník/hornice v ostatních činnostech v dole (kód: 21-035-H)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Dobývání v porubu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Vyuhlování a zajišťování výklenků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prací mimo dobývací cyklus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Ražení důlních děl razícími stroji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Ražení důlních děl pneumatickými kladivy pomocí trhací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Likvidace dlouhých důlních děl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Ražení a stavění křížů, vidlic, vjezdů, výklenků a ostatních výlomových důlních děl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prací mimo razicí cyklus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Vybavování a výkliz porubu a ostatních důlních děl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záznamů o stavu na pracovišti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dopravních a strojních zařízení v dole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pracovníka při ražbě a dobývání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29.7.2026 4:33:11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Dobývání v porubu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vybavení porubu při strojním dobývání, vysvětlit funkci jednotlivých zařízení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dobývací cyklus (pracovní operace: vrtání, nabíjení vývrtů, trhací práce, sbíjení, zajišťování, budování, plenění, překládka sekcí, překládka dopravníků)</w:t>
      </w:r>
    </w:p>
    <w:p>
      <w:pPr>
        <w:pStyle w:val="P30"/>
        <w:framePr w:w="3921" w:h="1055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 při dobývání</w:t>
      </w:r>
    </w:p>
    <w:p>
      <w:pPr>
        <w:pStyle w:val="P28"/>
        <w:framePr w:w="3921" w:h="607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59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45"/>
        <w:rPr>
          <w:rStyle w:val="C18"/>
          <w:rtl w:val="0"/>
        </w:rPr>
      </w:pPr>
      <w:r>
        <w:rPr>
          <w:rStyle w:val="C18"/>
          <w:rtl w:val="0"/>
        </w:rPr>
        <w:t>Vyuhlování a zajišťování výklenků</w:t>
      </w:r>
    </w:p>
    <w:p>
      <w:pPr>
        <w:pStyle w:val="P24"/>
        <w:framePr w:w="6713" w:h="376" w:hRule="exact" w:wrap="none" w:vAnchor="page" w:hAnchor="margin" w:x="45" w:y="67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17"/>
        <w:rPr>
          <w:rStyle w:val="C11"/>
          <w:rtl w:val="0"/>
        </w:rPr>
      </w:pPr>
      <w:r>
        <w:rPr>
          <w:rStyle w:val="C11"/>
          <w:rtl w:val="0"/>
        </w:rPr>
        <w:t>a) Provést práce při vyuhlování a zajišťování výklenků a úpravy vstupu do porubu a popsat možná rizika</w:t>
      </w:r>
    </w:p>
    <w:p>
      <w:pPr>
        <w:pStyle w:val="P28"/>
        <w:framePr w:w="3921" w:h="607" w:hRule="exact" w:wrap="none" w:vAnchor="page" w:hAnchor="margin" w:x="6800" w:y="71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1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76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824"/>
        <w:rPr>
          <w:rStyle w:val="C13"/>
          <w:rtl w:val="0"/>
        </w:rPr>
      </w:pPr>
      <w:r>
        <w:rPr>
          <w:rStyle w:val="C13"/>
          <w:rtl w:val="0"/>
        </w:rPr>
        <w:t>b) Určit podle technologického postupu operace (sbíjení, vyuhlování, zajišťování, budování) při vyuhlování a zajišťování výklenků a provádění úprav vstupu do porubu</w:t>
      </w:r>
    </w:p>
    <w:p>
      <w:pPr>
        <w:pStyle w:val="P30"/>
        <w:framePr w:w="3921" w:h="831" w:hRule="exact" w:wrap="none" w:vAnchor="page" w:hAnchor="margin" w:x="6800" w:y="776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824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85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55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85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55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55"/>
        <w:rPr>
          <w:rStyle w:val="C18"/>
          <w:rtl w:val="0"/>
        </w:rPr>
      </w:pPr>
      <w:r>
        <w:rPr>
          <w:rStyle w:val="C18"/>
          <w:rtl w:val="0"/>
        </w:rPr>
        <w:t>Provádění prací mimo dobývací cyklus</w:t>
      </w:r>
    </w:p>
    <w:p>
      <w:pPr>
        <w:pStyle w:val="P24"/>
        <w:framePr w:w="6713" w:h="376" w:hRule="exact" w:wrap="none" w:vAnchor="page" w:hAnchor="margin" w:x="45" w:y="101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1057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0626"/>
        <w:rPr>
          <w:rStyle w:val="C11"/>
          <w:rtl w:val="0"/>
        </w:rPr>
      </w:pPr>
      <w:r>
        <w:rPr>
          <w:rStyle w:val="C11"/>
          <w:rtl w:val="0"/>
        </w:rPr>
        <w:t>a) Provést ostatní práce mimo dobývací cyklus a jednotlivé pracovní operace při jejich provádění (příprava předpolí porubu, plenění výztuže za porubem, zkracování a přemísťování navazujících dopravníků, přemísťování energetických zařízení, likvidace výstroje důlních děl před porubem, úprava větrání)</w:t>
      </w:r>
    </w:p>
    <w:p>
      <w:pPr>
        <w:pStyle w:val="P28"/>
        <w:framePr w:w="3921" w:h="1280" w:hRule="exact" w:wrap="none" w:vAnchor="page" w:hAnchor="margin" w:x="6800" w:y="10570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06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8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06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jednotlivých činností</w:t>
      </w:r>
    </w:p>
    <w:p>
      <w:pPr>
        <w:pStyle w:val="P30"/>
        <w:framePr w:w="3921" w:h="607" w:hRule="exact" w:wrap="none" w:vAnchor="page" w:hAnchor="margin" w:x="6800" w:y="118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06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124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13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124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13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131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29.7.2026 4:33:11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Ražení důlních děl razícími stroji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základní práce na čelbě při strojním ražení, vysvětlit funkci jednotlivých zařízení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razicí cyklus (pracovní operace: strojní vyuhlování, zajišťování, budování výztuže, vystrojování důlního díla)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Ražení důlních děl pneumatickými kladivy pomocí trhací práce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Provést základní práce na čelbě při ražení, vysvětlit funkci jednotlivých zařízení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razicí cyklus (pracovní operace: vrtání, nabíjení vývrtů, trhací práce, nakládání a odtěžení horniny, zajišťování, budování výztuže, vystrojování důlního díla)</w:t>
      </w:r>
    </w:p>
    <w:p>
      <w:pPr>
        <w:pStyle w:val="P30"/>
        <w:framePr w:w="3921" w:h="831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78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73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78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73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85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73"/>
        <w:rPr>
          <w:rStyle w:val="C18"/>
          <w:rtl w:val="0"/>
        </w:rPr>
      </w:pPr>
      <w:r>
        <w:rPr>
          <w:rStyle w:val="C18"/>
          <w:rtl w:val="0"/>
        </w:rPr>
        <w:t>Likvidace dlouhých důlních děl</w:t>
      </w:r>
    </w:p>
    <w:p>
      <w:pPr>
        <w:pStyle w:val="P24"/>
        <w:framePr w:w="6713" w:h="376" w:hRule="exact" w:wrap="none" w:vAnchor="page" w:hAnchor="margin" w:x="45" w:y="94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44"/>
        <w:rPr>
          <w:rStyle w:val="C11"/>
          <w:rtl w:val="0"/>
        </w:rPr>
      </w:pPr>
      <w:r>
        <w:rPr>
          <w:rStyle w:val="C11"/>
          <w:rtl w:val="0"/>
        </w:rPr>
        <w:t>a) Provést základní hornické práce při likvidaci dlouhých důlních děl a jejich rizika</w:t>
      </w:r>
    </w:p>
    <w:p>
      <w:pPr>
        <w:pStyle w:val="P28"/>
        <w:framePr w:w="3921" w:h="607" w:hRule="exact" w:wrap="none" w:vAnchor="page" w:hAnchor="margin" w:x="6800" w:y="97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3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51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hornických prací při likvidaci dlouhých důlních děl</w:t>
      </w:r>
    </w:p>
    <w:p>
      <w:pPr>
        <w:pStyle w:val="P30"/>
        <w:framePr w:w="3921" w:h="607" w:hRule="exact" w:wrap="none" w:vAnchor="page" w:hAnchor="margin" w:x="6800" w:y="103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51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110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58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110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58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117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58"/>
        <w:rPr>
          <w:rStyle w:val="C18"/>
          <w:rtl w:val="0"/>
        </w:rPr>
      </w:pPr>
      <w:r>
        <w:rPr>
          <w:rStyle w:val="C18"/>
          <w:rtl w:val="0"/>
        </w:rPr>
        <w:t>Ražení a stavění křížů, vidlic, vjezdů, výklenků a ostatních výlomových důlních děl</w:t>
      </w:r>
    </w:p>
    <w:p>
      <w:pPr>
        <w:pStyle w:val="P24"/>
        <w:framePr w:w="6713" w:h="376" w:hRule="exact" w:wrap="none" w:vAnchor="page" w:hAnchor="margin" w:x="45" w:y="1259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6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9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6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97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029"/>
        <w:rPr>
          <w:rStyle w:val="C11"/>
          <w:rtl w:val="0"/>
        </w:rPr>
      </w:pPr>
      <w:r>
        <w:rPr>
          <w:rStyle w:val="C11"/>
          <w:rtl w:val="0"/>
        </w:rPr>
        <w:t>a) Provést práce při ražení a stavění křížů, vidlic, vjezdů, výklenků a ostatních výlomových důlních děl, vysvětlit jejich účel a zásady jejich bezpečného provádění</w:t>
      </w:r>
    </w:p>
    <w:p>
      <w:pPr>
        <w:pStyle w:val="P28"/>
        <w:framePr w:w="3921" w:h="831" w:hRule="exact" w:wrap="none" w:vAnchor="page" w:hAnchor="margin" w:x="6800" w:y="1297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02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380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860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hornických prací při ražení a stavění křížů, vidlic, vjezdů, výklenků a ostatních výlomových důlních děl</w:t>
      </w:r>
    </w:p>
    <w:p>
      <w:pPr>
        <w:pStyle w:val="P30"/>
        <w:framePr w:w="3921" w:h="831" w:hRule="exact" w:wrap="none" w:vAnchor="page" w:hAnchor="margin" w:x="6800" w:y="1380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860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146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692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146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692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153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29.7.2026 4:33:11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prací mimo razicí cyklus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práce mimo razicí cyklus a jednotlivé pracovní operace při jejich provádění (prodlužování potrubí, luten, závěsné dráhy a dopravníků, úprava větrání, doprava materiálu na čelbu)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jednotlivých činností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Vybavování a výkliz porubu a ostatních důlních děl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Provést práce při vybavování a výklizu porubu a ostatních důlních děl, vysvětlit jejich účel, popsat jednotlivé pracovní operace a zásady jejich bezpečného provádění</w:t>
      </w:r>
    </w:p>
    <w:p>
      <w:pPr>
        <w:pStyle w:val="P28"/>
        <w:framePr w:w="3921" w:h="831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21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266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hornických prací při vybavování a výklizu porubu a ostatních důlních děl</w:t>
      </w:r>
    </w:p>
    <w:p>
      <w:pPr>
        <w:pStyle w:val="P30"/>
        <w:framePr w:w="3921" w:h="831" w:hRule="exact" w:wrap="none" w:vAnchor="page" w:hAnchor="margin" w:x="6800" w:y="721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266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80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7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87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97"/>
        <w:rPr>
          <w:rStyle w:val="C18"/>
          <w:rtl w:val="0"/>
        </w:rPr>
      </w:pPr>
      <w:r>
        <w:rPr>
          <w:rStyle w:val="C18"/>
          <w:rtl w:val="0"/>
        </w:rPr>
        <w:t>Vedení záznamů o stavu na pracovišti</w:t>
      </w:r>
    </w:p>
    <w:p>
      <w:pPr>
        <w:pStyle w:val="P24"/>
        <w:framePr w:w="6713" w:h="376" w:hRule="exact" w:wrap="none" w:vAnchor="page" w:hAnchor="margin" w:x="45" w:y="96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01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069"/>
        <w:rPr>
          <w:rStyle w:val="C11"/>
          <w:rtl w:val="0"/>
        </w:rPr>
      </w:pPr>
      <w:r>
        <w:rPr>
          <w:rStyle w:val="C11"/>
          <w:rtl w:val="0"/>
        </w:rPr>
        <w:t>a) Zaznamenat v souladu s provozním předpisem údaje o provedených činnostech na pracovišti a výsledcích předepsaných kontrol bezpečnosti provozu a ochrany zdraví</w:t>
      </w:r>
    </w:p>
    <w:p>
      <w:pPr>
        <w:pStyle w:val="P28"/>
        <w:framePr w:w="3921" w:h="831" w:hRule="exact" w:wrap="none" w:vAnchor="page" w:hAnchor="margin" w:x="6800" w:y="1001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069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607" w:hRule="exact" w:wrap="none" w:vAnchor="page" w:hAnchor="margin" w:x="45" w:y="108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00"/>
        <w:rPr>
          <w:rStyle w:val="C13"/>
          <w:rtl w:val="0"/>
        </w:rPr>
      </w:pPr>
      <w:r>
        <w:rPr>
          <w:rStyle w:val="C13"/>
          <w:rtl w:val="0"/>
        </w:rPr>
        <w:t>b) Zaznamenat v souladu s provozním předpisem údaje o zjištěných závadách při provozu pracoviště, poruchách a opravách zařízení</w:t>
      </w:r>
    </w:p>
    <w:p>
      <w:pPr>
        <w:pStyle w:val="P30"/>
        <w:framePr w:w="3921" w:h="607" w:hRule="exact" w:wrap="none" w:vAnchor="page" w:hAnchor="margin" w:x="6800" w:y="108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00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1156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000"/>
        <w:rPr>
          <w:rStyle w:val="C18"/>
          <w:rtl w:val="0"/>
        </w:rPr>
      </w:pPr>
      <w:r>
        <w:rPr>
          <w:rStyle w:val="C18"/>
          <w:rtl w:val="0"/>
        </w:rPr>
        <w:t>Obsluha dopravních a strojních zařízení v dole</w:t>
      </w:r>
    </w:p>
    <w:p>
      <w:pPr>
        <w:pStyle w:val="P24"/>
        <w:framePr w:w="6713" w:h="376" w:hRule="exact" w:wrap="none" w:vAnchor="page" w:hAnchor="margin" w:x="45" w:y="124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71"/>
        <w:rPr>
          <w:rStyle w:val="C11"/>
          <w:rtl w:val="0"/>
        </w:rPr>
      </w:pPr>
      <w:r>
        <w:rPr>
          <w:rStyle w:val="C11"/>
          <w:rtl w:val="0"/>
        </w:rPr>
        <w:t>a) Provozovat jednotlivá dopravní (např. dopravníky) a ostatní strojní zařízení, vysvětlit jejich funkci a povinnosti při jejich obsluze</w:t>
      </w:r>
    </w:p>
    <w:p>
      <w:pPr>
        <w:pStyle w:val="P28"/>
        <w:framePr w:w="3921" w:h="607" w:hRule="exact" w:wrap="none" w:vAnchor="page" w:hAnchor="margin" w:x="6800" w:y="128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342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478"/>
        <w:rPr>
          <w:rStyle w:val="C13"/>
          <w:rtl w:val="0"/>
        </w:rPr>
      </w:pPr>
      <w:r>
        <w:rPr>
          <w:rStyle w:val="C13"/>
          <w:rtl w:val="0"/>
        </w:rPr>
        <w:t>b) Zvolit nástroje, nářadí, osobní ochranné pracovní prostředky a ostatní potřebné náležitosti k provádění zadané operace s určeným strojním zařízením</w:t>
      </w:r>
    </w:p>
    <w:p>
      <w:pPr>
        <w:pStyle w:val="P30"/>
        <w:framePr w:w="3921" w:h="831" w:hRule="exact" w:wrap="none" w:vAnchor="page" w:hAnchor="margin" w:x="6800" w:y="1342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478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143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29.7.2026 4:33:11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ve vyhláškách a technických předpisech týkajících se pracovníka při ražbě a dobývání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Vyhledat ve vyhláškách a právních předpisech, z technických, bezpečnostních, provozních předpisů, z dokumentace obsluhovaných strojních zařízení relevantní informace, týkající se povinností pracovníků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3914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29.7.2026 4:33:11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"https://nsp.cz/jednotka-prace/hornik-v-dole"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https://nsp.cz/jednotka-prace/hornik-v-dole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29.7.2026 4:33:11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608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0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zaměřením na oblast hornictví nebo strojírenství a nejméně 5 let odborné praxe v pozici s odbornou způsobilostí technického dozoru nebo bezpečnostního technika nebo ve funkci učitele praktického vyučování nebo odborného výcviku v oblasti hornictví.</w:t>
      </w:r>
    </w:p>
    <w:p>
      <w:pPr>
        <w:keepNext w:val="0"/>
        <w:keepLines w:val="1"/>
        <w:framePr w:w="10766" w:h="4060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oblast hornictví nebo strojírenství a nejméně 5 let odborné praxe v pozici s odbornou způsobilostí technického dozoru nebo bezpečnostního technika nebo ve funkci učitele praktického vyučování nebo odborného výcviku v oblasti hornictví.</w:t>
      </w:r>
    </w:p>
    <w:p>
      <w:pPr>
        <w:keepNext w:val="0"/>
        <w:keepLines w:val="0"/>
        <w:framePr w:w="10766" w:h="406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29.7.2026 4:33:11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32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pracoviště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dobývací nebo razicí stroje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dopravníky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energetické zařízení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na povrchu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přístroje pro měření důlních plynů (interferometr, detektor CO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technická, provozní a výkresová dokumentace (dobývací stroje, razicí stroje, rubání, čelby, těžní a výdušné třídy, dopravníky) 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ochranné pracovní prostředky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nářadí a nástroje 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67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70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70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80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7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4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29.7.2026 4:33:11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29.7.2026 4:33:11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530FB2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50ABD8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38E251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57C811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