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5438E9" Type="http://schemas.openxmlformats.org/officeDocument/2006/relationships/officeDocument" Target="/word/document.xml" /><Relationship Id="coreR635438E9" Type="http://schemas.openxmlformats.org/package/2006/relationships/metadata/core-properties" Target="/docProps/core.xml" /><Relationship Id="customR635438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Horník/hornice v ostatních činnostech v dole (kód: 21-035-H)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Dobývání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Vyuhlování a zajišťování výklenků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mimo dobývací cyklus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Ražení důlních děl razícími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Ražení důlních děl pneumatickými kladivy pomocí trhací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Likvidace dlouhých důlních děl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Ražení a stavění křížů, vidlic, vjezdů, výklenků a ostatních výlomových důlních děl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prací mimo razicí cyklus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Vybavování a výkliz porubu a ostatních důlních děl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záznamů o stavu na pracovišti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dopravních a strojních zařízení v dole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pracovníka při ražbě a dobývání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12:02:56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12:02:56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12:02:56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