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D241B4" Type="http://schemas.openxmlformats.org/officeDocument/2006/relationships/officeDocument" Target="/word/document.xml" /><Relationship Id="coreR2AD241B4" Type="http://schemas.openxmlformats.org/package/2006/relationships/metadata/core-properties" Target="/docProps/core.xml" /><Relationship Id="customR2AD241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sauny pro děti a dospělé (kód: 69-051-H)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sauny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provoz sauny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stavebních a technických požadavků na provoz sauny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topidla a strojního zařízení sauny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provozu sauny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hygieny provozu sauny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Aplikování zásad zdravého saunování včetně předlékařské první pomoci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ekonomického provozu veřejné sauny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07.10.2020 do: 28.02.2023</w:t>
      </w:r>
    </w:p>
    <w:p>
      <w:pPr>
        <w:pStyle w:val="P21"/>
        <w:framePr w:w="7654" w:h="331" w:hRule="exact" w:wrap="none" w:vAnchor="page" w:hAnchor="margin" w:x="28" w:y="15940"/>
        <w:rPr>
          <w:rStyle w:val="C16"/>
          <w:rtl w:val="0"/>
        </w:rPr>
      </w:pPr>
      <w:r>
        <w:rPr>
          <w:rStyle w:val="C16"/>
          <w:rtl w:val="0"/>
        </w:rPr>
        <w:t>Obsluha sauny pro děti a dospělé, 20.8.2026 15:44:16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provoz sauny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Vysvětlit význam odborného názvosloví (sauna, infrakabina, saunový cyklus, prohřívárna, obsluha sauny, ochlazovací bazén, šatna, sprcha, odpočívárna, masérna, solárium, zásady saunování, saunování dětí, pitný režim)</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Prokázat znalost předpisů, které upravují manipulaci s nebezpečnými chemickými látkami a přípravky při zajištění kvality vody v ochlazovacím bazénku podle platné legislativy</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Písemné ověření</w:t>
      </w:r>
    </w:p>
    <w:p>
      <w:pPr>
        <w:pStyle w:val="P12"/>
        <w:framePr w:w="6710" w:h="376" w:hRule="exact" w:wrap="none" w:vAnchor="page" w:hAnchor="margin" w:x="45" w:y="5414"/>
        <w:rPr>
          <w:rStyle w:val="C3"/>
          <w:rtl w:val="0"/>
        </w:rPr>
      </w:pPr>
    </w:p>
    <w:p>
      <w:pPr>
        <w:pStyle w:val="P13"/>
        <w:framePr w:w="6658" w:h="249" w:hRule="exact" w:wrap="none" w:vAnchor="page" w:hAnchor="margin" w:x="71" w:y="5470"/>
        <w:rPr>
          <w:rStyle w:val="C11"/>
          <w:rtl w:val="0"/>
        </w:rPr>
      </w:pPr>
      <w:r>
        <w:rPr>
          <w:rStyle w:val="C11"/>
          <w:rtl w:val="0"/>
        </w:rPr>
        <w:t>c) Prokázat znalost legislativních předpisů pro oblast podnikání v oboru saun</w:t>
      </w:r>
    </w:p>
    <w:p>
      <w:pPr>
        <w:pStyle w:val="P28"/>
        <w:framePr w:w="3921" w:h="376" w:hRule="exact" w:wrap="none" w:vAnchor="page" w:hAnchor="margin" w:x="6800" w:y="5414"/>
        <w:rPr>
          <w:rStyle w:val="C3"/>
          <w:rtl w:val="0"/>
        </w:rPr>
      </w:pPr>
    </w:p>
    <w:p>
      <w:pPr>
        <w:pStyle w:val="P29"/>
        <w:framePr w:w="3839" w:h="249" w:hRule="exact" w:wrap="none" w:vAnchor="page" w:hAnchor="margin" w:x="6856" w:y="5470"/>
        <w:rPr>
          <w:rStyle w:val="C21"/>
          <w:rtl w:val="0"/>
        </w:rPr>
      </w:pPr>
      <w:r>
        <w:rPr>
          <w:rStyle w:val="C21"/>
          <w:rtl w:val="0"/>
        </w:rPr>
        <w:t>Písemné ověření</w:t>
      </w:r>
    </w:p>
    <w:p>
      <w:pPr>
        <w:pStyle w:val="P16"/>
        <w:framePr w:w="6710" w:h="831" w:hRule="exact" w:wrap="none" w:vAnchor="page" w:hAnchor="margin" w:x="45" w:y="5790"/>
        <w:rPr>
          <w:rStyle w:val="C3"/>
          <w:rtl w:val="0"/>
        </w:rPr>
      </w:pPr>
    </w:p>
    <w:p>
      <w:pPr>
        <w:pStyle w:val="P17"/>
        <w:framePr w:w="6658" w:h="704" w:hRule="exact" w:wrap="none" w:vAnchor="page" w:hAnchor="margin" w:x="71" w:y="5846"/>
        <w:rPr>
          <w:rStyle w:val="C13"/>
          <w:rtl w:val="0"/>
        </w:rPr>
      </w:pPr>
      <w:r>
        <w:rPr>
          <w:rStyle w:val="C13"/>
          <w:rtl w:val="0"/>
        </w:rPr>
        <w:t>d) Ukázat z předložených předpisů na pracovišti předpisy upravující provozní a hygienické požadavky na sauny, parní kabiny a wellness provozy a vysvětlit je</w:t>
      </w:r>
    </w:p>
    <w:p>
      <w:pPr>
        <w:pStyle w:val="P30"/>
        <w:framePr w:w="3921" w:h="831" w:hRule="exact" w:wrap="none" w:vAnchor="page" w:hAnchor="margin" w:x="6800" w:y="5790"/>
        <w:rPr>
          <w:rStyle w:val="C3"/>
          <w:rtl w:val="0"/>
        </w:rPr>
      </w:pPr>
    </w:p>
    <w:p>
      <w:pPr>
        <w:pStyle w:val="P31"/>
        <w:framePr w:w="3839" w:h="704" w:hRule="exact" w:wrap="none" w:vAnchor="page" w:hAnchor="margin" w:x="6856" w:y="5846"/>
        <w:rPr>
          <w:rStyle w:val="C22"/>
          <w:rtl w:val="0"/>
        </w:rPr>
      </w:pPr>
      <w:r>
        <w:rPr>
          <w:rStyle w:val="C22"/>
          <w:rtl w:val="0"/>
        </w:rPr>
        <w:t>Praktické předvedení a ústní ověření</w:t>
      </w:r>
    </w:p>
    <w:p>
      <w:pPr>
        <w:pStyle w:val="P12"/>
        <w:framePr w:w="6710" w:h="376" w:hRule="exact" w:wrap="none" w:vAnchor="page" w:hAnchor="margin" w:x="45" w:y="6621"/>
        <w:rPr>
          <w:rStyle w:val="C3"/>
          <w:rtl w:val="0"/>
        </w:rPr>
      </w:pPr>
    </w:p>
    <w:p>
      <w:pPr>
        <w:pStyle w:val="P13"/>
        <w:framePr w:w="6658" w:h="249" w:hRule="exact" w:wrap="none" w:vAnchor="page" w:hAnchor="margin" w:x="71" w:y="6677"/>
        <w:rPr>
          <w:rStyle w:val="C11"/>
          <w:rtl w:val="0"/>
        </w:rPr>
      </w:pPr>
      <w:r>
        <w:rPr>
          <w:rStyle w:val="C11"/>
          <w:rtl w:val="0"/>
        </w:rPr>
        <w:t>e) Prokázat znalost předpisů týkající se bezpečnosti práce v sauně</w:t>
      </w:r>
    </w:p>
    <w:p>
      <w:pPr>
        <w:pStyle w:val="P28"/>
        <w:framePr w:w="3921" w:h="376" w:hRule="exact" w:wrap="none" w:vAnchor="page" w:hAnchor="margin" w:x="6800" w:y="6621"/>
        <w:rPr>
          <w:rStyle w:val="C3"/>
          <w:rtl w:val="0"/>
        </w:rPr>
      </w:pPr>
    </w:p>
    <w:p>
      <w:pPr>
        <w:pStyle w:val="P29"/>
        <w:framePr w:w="3839" w:h="249" w:hRule="exact" w:wrap="none" w:vAnchor="page" w:hAnchor="margin" w:x="6856" w:y="6677"/>
        <w:rPr>
          <w:rStyle w:val="C21"/>
          <w:rtl w:val="0"/>
        </w:rPr>
      </w:pPr>
      <w:r>
        <w:rPr>
          <w:rStyle w:val="C21"/>
          <w:rtl w:val="0"/>
        </w:rPr>
        <w:t>Písemné ověření</w:t>
      </w:r>
    </w:p>
    <w:p>
      <w:pPr>
        <w:pStyle w:val="P16"/>
        <w:framePr w:w="6710" w:h="607" w:hRule="exact" w:wrap="none" w:vAnchor="page" w:hAnchor="margin" w:x="45" w:y="6997"/>
        <w:rPr>
          <w:rStyle w:val="C3"/>
          <w:rtl w:val="0"/>
        </w:rPr>
      </w:pPr>
    </w:p>
    <w:p>
      <w:pPr>
        <w:pStyle w:val="P17"/>
        <w:framePr w:w="6658" w:h="480" w:hRule="exact" w:wrap="none" w:vAnchor="page" w:hAnchor="margin" w:x="71" w:y="7053"/>
        <w:rPr>
          <w:rStyle w:val="C13"/>
          <w:rtl w:val="0"/>
        </w:rPr>
      </w:pPr>
      <w:r>
        <w:rPr>
          <w:rStyle w:val="C13"/>
          <w:rtl w:val="0"/>
        </w:rPr>
        <w:t>f) Popsat povinnosti obsluhy sauny ve vztahu k jejímu provozu, zejména ve vztahu k náplni práce</w:t>
      </w:r>
    </w:p>
    <w:p>
      <w:pPr>
        <w:pStyle w:val="P30"/>
        <w:framePr w:w="3921" w:h="607" w:hRule="exact" w:wrap="none" w:vAnchor="page" w:hAnchor="margin" w:x="6800" w:y="6997"/>
        <w:rPr>
          <w:rStyle w:val="C3"/>
          <w:rtl w:val="0"/>
        </w:rPr>
      </w:pPr>
    </w:p>
    <w:p>
      <w:pPr>
        <w:pStyle w:val="P31"/>
        <w:framePr w:w="3839" w:h="480" w:hRule="exact" w:wrap="none" w:vAnchor="page" w:hAnchor="margin" w:x="6856" w:y="7053"/>
        <w:rPr>
          <w:rStyle w:val="C22"/>
          <w:rtl w:val="0"/>
        </w:rPr>
      </w:pPr>
      <w:r>
        <w:rPr>
          <w:rStyle w:val="C22"/>
          <w:rtl w:val="0"/>
        </w:rPr>
        <w:t>Ústní ověření</w:t>
      </w:r>
    </w:p>
    <w:p>
      <w:pPr>
        <w:pStyle w:val="P12"/>
        <w:framePr w:w="6710" w:h="376" w:hRule="exact" w:wrap="none" w:vAnchor="page" w:hAnchor="margin" w:x="45" w:y="7604"/>
        <w:rPr>
          <w:rStyle w:val="C3"/>
          <w:rtl w:val="0"/>
        </w:rPr>
      </w:pPr>
    </w:p>
    <w:p>
      <w:pPr>
        <w:pStyle w:val="P13"/>
        <w:framePr w:w="6658" w:h="249" w:hRule="exact" w:wrap="none" w:vAnchor="page" w:hAnchor="margin" w:x="71" w:y="7660"/>
        <w:rPr>
          <w:rStyle w:val="C11"/>
          <w:rtl w:val="0"/>
        </w:rPr>
      </w:pPr>
      <w:r>
        <w:rPr>
          <w:rStyle w:val="C11"/>
          <w:rtl w:val="0"/>
        </w:rPr>
        <w:t>g) Popsat způsoby provozování sauny různými subjekty</w:t>
      </w:r>
    </w:p>
    <w:p>
      <w:pPr>
        <w:pStyle w:val="P28"/>
        <w:framePr w:w="3921" w:h="376" w:hRule="exact" w:wrap="none" w:vAnchor="page" w:hAnchor="margin" w:x="6800" w:y="7604"/>
        <w:rPr>
          <w:rStyle w:val="C3"/>
          <w:rtl w:val="0"/>
        </w:rPr>
      </w:pPr>
    </w:p>
    <w:p>
      <w:pPr>
        <w:pStyle w:val="P29"/>
        <w:framePr w:w="3839" w:h="249" w:hRule="exact" w:wrap="none" w:vAnchor="page" w:hAnchor="margin" w:x="6856" w:y="7660"/>
        <w:rPr>
          <w:rStyle w:val="C21"/>
          <w:rtl w:val="0"/>
        </w:rPr>
      </w:pPr>
      <w:r>
        <w:rPr>
          <w:rStyle w:val="C21"/>
          <w:rtl w:val="0"/>
        </w:rPr>
        <w:t>Ústní ověření</w:t>
      </w:r>
    </w:p>
    <w:p>
      <w:pPr>
        <w:pStyle w:val="P32"/>
        <w:framePr w:w="10710" w:h="248" w:hRule="exact" w:wrap="none" w:vAnchor="page" w:hAnchor="margin" w:x="28" w:y="8094"/>
        <w:rPr>
          <w:rStyle w:val="C23"/>
          <w:rtl w:val="0"/>
        </w:rPr>
      </w:pPr>
      <w:r>
        <w:rPr>
          <w:rStyle w:val="C23"/>
          <w:rtl w:val="0"/>
        </w:rPr>
        <w:t>Je třeba splnit všechna kritéria.</w:t>
      </w:r>
    </w:p>
    <w:p>
      <w:pPr>
        <w:pStyle w:val="P23"/>
        <w:framePr w:w="10710" w:h="340" w:hRule="exact" w:wrap="none" w:vAnchor="page" w:hAnchor="margin" w:x="28" w:y="8529"/>
        <w:rPr>
          <w:rStyle w:val="C18"/>
          <w:rtl w:val="0"/>
        </w:rPr>
      </w:pPr>
      <w:r>
        <w:rPr>
          <w:rStyle w:val="C18"/>
          <w:rtl w:val="0"/>
        </w:rPr>
        <w:t>Dodržování stavebních a technických požadavků na provoz sauny</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9"/>
          <w:rtl w:val="0"/>
        </w:rPr>
      </w:pPr>
      <w:r>
        <w:rPr>
          <w:rStyle w:val="C19"/>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20"/>
          <w:rtl w:val="0"/>
        </w:rPr>
      </w:pPr>
      <w:r>
        <w:rPr>
          <w:rStyle w:val="C20"/>
          <w:rtl w:val="0"/>
        </w:rPr>
        <w:t>Způsoby ověření</w:t>
      </w:r>
    </w:p>
    <w:p>
      <w:pPr>
        <w:pStyle w:val="P12"/>
        <w:framePr w:w="6710" w:h="607" w:hRule="exact" w:wrap="none" w:vAnchor="page" w:hAnchor="margin" w:x="45" w:y="9345"/>
        <w:rPr>
          <w:rStyle w:val="C3"/>
          <w:rtl w:val="0"/>
        </w:rPr>
      </w:pPr>
    </w:p>
    <w:p>
      <w:pPr>
        <w:pStyle w:val="P13"/>
        <w:framePr w:w="6658" w:h="480" w:hRule="exact" w:wrap="none" w:vAnchor="page" w:hAnchor="margin" w:x="71" w:y="9401"/>
        <w:rPr>
          <w:rStyle w:val="C11"/>
          <w:rtl w:val="0"/>
        </w:rPr>
      </w:pPr>
      <w:r>
        <w:rPr>
          <w:rStyle w:val="C11"/>
          <w:rtl w:val="0"/>
        </w:rPr>
        <w:t>a) Načrtnout a vysvětlit základní schéma sauny ‒ rozlišit čistou a špinavou zónu, rozlišit suchou a mokrou zónu</w:t>
      </w:r>
    </w:p>
    <w:p>
      <w:pPr>
        <w:pStyle w:val="P28"/>
        <w:framePr w:w="3921" w:h="607" w:hRule="exact" w:wrap="none" w:vAnchor="page" w:hAnchor="margin" w:x="6800" w:y="9345"/>
        <w:rPr>
          <w:rStyle w:val="C3"/>
          <w:rtl w:val="0"/>
        </w:rPr>
      </w:pPr>
    </w:p>
    <w:p>
      <w:pPr>
        <w:pStyle w:val="P29"/>
        <w:framePr w:w="3839" w:h="480" w:hRule="exact" w:wrap="none" w:vAnchor="page" w:hAnchor="margin" w:x="6856" w:y="9401"/>
        <w:rPr>
          <w:rStyle w:val="C21"/>
          <w:rtl w:val="0"/>
        </w:rPr>
      </w:pPr>
      <w:r>
        <w:rPr>
          <w:rStyle w:val="C21"/>
          <w:rtl w:val="0"/>
        </w:rPr>
        <w:t>Praktické předvedení a ústní ověření</w:t>
      </w:r>
    </w:p>
    <w:p>
      <w:pPr>
        <w:pStyle w:val="P16"/>
        <w:framePr w:w="6710" w:h="607" w:hRule="exact" w:wrap="none" w:vAnchor="page" w:hAnchor="margin" w:x="45" w:y="9952"/>
        <w:rPr>
          <w:rStyle w:val="C3"/>
          <w:rtl w:val="0"/>
        </w:rPr>
      </w:pPr>
    </w:p>
    <w:p>
      <w:pPr>
        <w:pStyle w:val="P17"/>
        <w:framePr w:w="6658" w:h="480" w:hRule="exact" w:wrap="none" w:vAnchor="page" w:hAnchor="margin" w:x="71" w:y="10008"/>
        <w:rPr>
          <w:rStyle w:val="C13"/>
          <w:rtl w:val="0"/>
        </w:rPr>
      </w:pPr>
      <w:r>
        <w:rPr>
          <w:rStyle w:val="C13"/>
          <w:rtl w:val="0"/>
        </w:rPr>
        <w:t>b) Vysvětlit nutnost dodržení prostorových a technických požadavků na provoz sauny</w:t>
      </w:r>
    </w:p>
    <w:p>
      <w:pPr>
        <w:pStyle w:val="P30"/>
        <w:framePr w:w="3921" w:h="607" w:hRule="exact" w:wrap="none" w:vAnchor="page" w:hAnchor="margin" w:x="6800" w:y="9952"/>
        <w:rPr>
          <w:rStyle w:val="C3"/>
          <w:rtl w:val="0"/>
        </w:rPr>
      </w:pPr>
    </w:p>
    <w:p>
      <w:pPr>
        <w:pStyle w:val="P31"/>
        <w:framePr w:w="3839" w:h="480" w:hRule="exact" w:wrap="none" w:vAnchor="page" w:hAnchor="margin" w:x="6856" w:y="10008"/>
        <w:rPr>
          <w:rStyle w:val="C22"/>
          <w:rtl w:val="0"/>
        </w:rPr>
      </w:pPr>
      <w:r>
        <w:rPr>
          <w:rStyle w:val="C22"/>
          <w:rtl w:val="0"/>
        </w:rPr>
        <w:t>Ústní ověření</w:t>
      </w:r>
    </w:p>
    <w:p>
      <w:pPr>
        <w:pStyle w:val="P12"/>
        <w:framePr w:w="6710" w:h="607" w:hRule="exact" w:wrap="none" w:vAnchor="page" w:hAnchor="margin" w:x="45" w:y="10559"/>
        <w:rPr>
          <w:rStyle w:val="C3"/>
          <w:rtl w:val="0"/>
        </w:rPr>
      </w:pPr>
    </w:p>
    <w:p>
      <w:pPr>
        <w:pStyle w:val="P13"/>
        <w:framePr w:w="6658" w:h="480" w:hRule="exact" w:wrap="none" w:vAnchor="page" w:hAnchor="margin" w:x="71" w:y="10615"/>
        <w:rPr>
          <w:rStyle w:val="C11"/>
          <w:rtl w:val="0"/>
        </w:rPr>
      </w:pPr>
      <w:r>
        <w:rPr>
          <w:rStyle w:val="C11"/>
          <w:rtl w:val="0"/>
        </w:rPr>
        <w:t>c) Předvést orientaci v prostoru sauny, ukázat jednotlivé zóny a objasnit jejich význam</w:t>
      </w:r>
    </w:p>
    <w:p>
      <w:pPr>
        <w:pStyle w:val="P28"/>
        <w:framePr w:w="3921" w:h="607" w:hRule="exact" w:wrap="none" w:vAnchor="page" w:hAnchor="margin" w:x="6800" w:y="10559"/>
        <w:rPr>
          <w:rStyle w:val="C3"/>
          <w:rtl w:val="0"/>
        </w:rPr>
      </w:pPr>
    </w:p>
    <w:p>
      <w:pPr>
        <w:pStyle w:val="P29"/>
        <w:framePr w:w="3839" w:h="480" w:hRule="exact" w:wrap="none" w:vAnchor="page" w:hAnchor="margin" w:x="6856" w:y="10615"/>
        <w:rPr>
          <w:rStyle w:val="C21"/>
          <w:rtl w:val="0"/>
        </w:rPr>
      </w:pPr>
      <w:r>
        <w:rPr>
          <w:rStyle w:val="C21"/>
          <w:rtl w:val="0"/>
        </w:rPr>
        <w:t>Praktické předvedení a ústní ověření</w:t>
      </w:r>
    </w:p>
    <w:p>
      <w:pPr>
        <w:pStyle w:val="P16"/>
        <w:framePr w:w="6710" w:h="607" w:hRule="exact" w:wrap="none" w:vAnchor="page" w:hAnchor="margin" w:x="45" w:y="11165"/>
        <w:rPr>
          <w:rStyle w:val="C3"/>
          <w:rtl w:val="0"/>
        </w:rPr>
      </w:pPr>
    </w:p>
    <w:p>
      <w:pPr>
        <w:pStyle w:val="P17"/>
        <w:framePr w:w="6658" w:h="480" w:hRule="exact" w:wrap="none" w:vAnchor="page" w:hAnchor="margin" w:x="71" w:y="11221"/>
        <w:rPr>
          <w:rStyle w:val="C13"/>
          <w:rtl w:val="0"/>
        </w:rPr>
      </w:pPr>
      <w:r>
        <w:rPr>
          <w:rStyle w:val="C13"/>
          <w:rtl w:val="0"/>
        </w:rPr>
        <w:t>d) Specifikovat požadavky na šatny saun, očistné a zážitkové sprchy, vnitřní a venkovní ochlazovnu a odpočívárnu podle platné legislativy</w:t>
      </w:r>
    </w:p>
    <w:p>
      <w:pPr>
        <w:pStyle w:val="P30"/>
        <w:framePr w:w="3921" w:h="607" w:hRule="exact" w:wrap="none" w:vAnchor="page" w:hAnchor="margin" w:x="6800" w:y="11165"/>
        <w:rPr>
          <w:rStyle w:val="C3"/>
          <w:rtl w:val="0"/>
        </w:rPr>
      </w:pPr>
    </w:p>
    <w:p>
      <w:pPr>
        <w:pStyle w:val="P31"/>
        <w:framePr w:w="3839" w:h="480" w:hRule="exact" w:wrap="none" w:vAnchor="page" w:hAnchor="margin" w:x="6856" w:y="11221"/>
        <w:rPr>
          <w:rStyle w:val="C22"/>
          <w:rtl w:val="0"/>
        </w:rPr>
      </w:pPr>
      <w:r>
        <w:rPr>
          <w:rStyle w:val="C22"/>
          <w:rtl w:val="0"/>
        </w:rPr>
        <w:t>Ústní ověření</w:t>
      </w:r>
    </w:p>
    <w:p>
      <w:pPr>
        <w:pStyle w:val="P12"/>
        <w:framePr w:w="6710" w:h="607" w:hRule="exact" w:wrap="none" w:vAnchor="page" w:hAnchor="margin" w:x="45" w:y="11772"/>
        <w:rPr>
          <w:rStyle w:val="C3"/>
          <w:rtl w:val="0"/>
        </w:rPr>
      </w:pPr>
    </w:p>
    <w:p>
      <w:pPr>
        <w:pStyle w:val="P13"/>
        <w:framePr w:w="6658" w:h="480" w:hRule="exact" w:wrap="none" w:vAnchor="page" w:hAnchor="margin" w:x="71" w:y="11828"/>
        <w:rPr>
          <w:rStyle w:val="C11"/>
          <w:rtl w:val="0"/>
        </w:rPr>
      </w:pPr>
      <w:r>
        <w:rPr>
          <w:rStyle w:val="C11"/>
          <w:rtl w:val="0"/>
        </w:rPr>
        <w:t>e) Prokázat znalost pravidel pro návrh prohřívárny na konkrétním případě (dány rozměry prohřívárny)</w:t>
      </w:r>
    </w:p>
    <w:p>
      <w:pPr>
        <w:pStyle w:val="P28"/>
        <w:framePr w:w="3921" w:h="607" w:hRule="exact" w:wrap="none" w:vAnchor="page" w:hAnchor="margin" w:x="6800" w:y="11772"/>
        <w:rPr>
          <w:rStyle w:val="C3"/>
          <w:rtl w:val="0"/>
        </w:rPr>
      </w:pPr>
    </w:p>
    <w:p>
      <w:pPr>
        <w:pStyle w:val="P29"/>
        <w:framePr w:w="3839" w:h="480" w:hRule="exact" w:wrap="none" w:vAnchor="page" w:hAnchor="margin" w:x="6856" w:y="11828"/>
        <w:rPr>
          <w:rStyle w:val="C21"/>
          <w:rtl w:val="0"/>
        </w:rPr>
      </w:pPr>
      <w:r>
        <w:rPr>
          <w:rStyle w:val="C21"/>
          <w:rtl w:val="0"/>
        </w:rPr>
        <w:t>Písemné ověření</w:t>
      </w:r>
    </w:p>
    <w:p>
      <w:pPr>
        <w:pStyle w:val="P16"/>
        <w:framePr w:w="6710" w:h="607" w:hRule="exact" w:wrap="none" w:vAnchor="page" w:hAnchor="margin" w:x="45" w:y="12379"/>
        <w:rPr>
          <w:rStyle w:val="C3"/>
          <w:rtl w:val="0"/>
        </w:rPr>
      </w:pPr>
    </w:p>
    <w:p>
      <w:pPr>
        <w:pStyle w:val="P17"/>
        <w:framePr w:w="6658" w:h="480" w:hRule="exact" w:wrap="none" w:vAnchor="page" w:hAnchor="margin" w:x="71" w:y="12435"/>
        <w:rPr>
          <w:rStyle w:val="C13"/>
          <w:rtl w:val="0"/>
        </w:rPr>
      </w:pPr>
      <w:r>
        <w:rPr>
          <w:rStyle w:val="C13"/>
          <w:rtl w:val="0"/>
        </w:rPr>
        <w:t>f) Prokázat znalost způsobů vytápění saunového provozu, zejména prohřívárny</w:t>
      </w:r>
    </w:p>
    <w:p>
      <w:pPr>
        <w:pStyle w:val="P30"/>
        <w:framePr w:w="3921" w:h="607" w:hRule="exact" w:wrap="none" w:vAnchor="page" w:hAnchor="margin" w:x="6800" w:y="12379"/>
        <w:rPr>
          <w:rStyle w:val="C3"/>
          <w:rtl w:val="0"/>
        </w:rPr>
      </w:pPr>
    </w:p>
    <w:p>
      <w:pPr>
        <w:pStyle w:val="P31"/>
        <w:framePr w:w="3839" w:h="480" w:hRule="exact" w:wrap="none" w:vAnchor="page" w:hAnchor="margin" w:x="6856" w:y="12435"/>
        <w:rPr>
          <w:rStyle w:val="C22"/>
          <w:rtl w:val="0"/>
        </w:rPr>
      </w:pPr>
      <w:r>
        <w:rPr>
          <w:rStyle w:val="C22"/>
          <w:rtl w:val="0"/>
        </w:rPr>
        <w:t>Písemné ověření</w:t>
      </w:r>
    </w:p>
    <w:p>
      <w:pPr>
        <w:pStyle w:val="P32"/>
        <w:framePr w:w="10710" w:h="248" w:hRule="exact" w:wrap="none" w:vAnchor="page" w:hAnchor="margin" w:x="28" w:y="13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sauny pro děti a dospělé, 20.8.2026 15:44:16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topidla a strojního zařízení sauny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znalosti konstrukcí a funkcí saunového topidla (topná media: dřevo, elektro) a parního vyvíječe včetně regulace topidla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Prokázat znalost řešení vnitřní i vnější ochlazovny a provozní schéma úpravny bazénové vody pro ochlazovací bazén včetně jeho částí (filtrace, dávkování bazénové chemie)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Nastavit saunovou regulaci</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1055" w:hRule="exact" w:wrap="none" w:vAnchor="page" w:hAnchor="margin" w:x="45" w:y="4784"/>
        <w:rPr>
          <w:rStyle w:val="C3"/>
          <w:rtl w:val="0"/>
        </w:rPr>
      </w:pPr>
    </w:p>
    <w:p>
      <w:pPr>
        <w:pStyle w:val="P17"/>
        <w:framePr w:w="6658" w:h="928" w:hRule="exact" w:wrap="none" w:vAnchor="page" w:hAnchor="margin" w:x="71" w:y="4840"/>
        <w:rPr>
          <w:rStyle w:val="C13"/>
          <w:rtl w:val="0"/>
        </w:rPr>
      </w:pPr>
      <w:r>
        <w:rPr>
          <w:rStyle w:val="C13"/>
          <w:rtl w:val="0"/>
        </w:rPr>
        <w:t>d) Vypracovat schéma a popsat způsob výměny vzduchu, vysvětlit mikroklima prohřívárny a uvést požadavky na příslušnou teplotu a vlhkost vzduchu v jednotlivých prostorách v saunovém provozu podle platných předpisů</w:t>
      </w:r>
    </w:p>
    <w:p>
      <w:pPr>
        <w:pStyle w:val="P30"/>
        <w:framePr w:w="3921" w:h="1055" w:hRule="exact" w:wrap="none" w:vAnchor="page" w:hAnchor="margin" w:x="6800" w:y="4784"/>
        <w:rPr>
          <w:rStyle w:val="C3"/>
          <w:rtl w:val="0"/>
        </w:rPr>
      </w:pPr>
    </w:p>
    <w:p>
      <w:pPr>
        <w:pStyle w:val="P31"/>
        <w:framePr w:w="3839" w:h="928"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Popsat četnost a rozsah elektrorevizí v mokré zóně s vazbou na platné předpisy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Popsat možnost využití alternativních zdrojů energie pro ohřev teplé užitkové vody (TUV) a vytápění objektu</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g) Popsat údržbu topidla (kamen) a kamenů v saunové prohřívárně a pravidelnost výměny kamenů</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Zajišťování provozu sauny</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Vysvětlit rozdíly mezi provozním a návštěvním řádem</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Rozlišit předložené pomůcky BOZP a vysvětlit jejich používání v saunovém provozu podle platné legislativy</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Popsat obsah provozního deníku a předvést typ zápisu</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Předvést vyplnění provozního deníku</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e) Vyjmenovat vhodné doplňkové provozy</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Ústní ověření</w:t>
      </w:r>
    </w:p>
    <w:p>
      <w:pPr>
        <w:pStyle w:val="P16"/>
        <w:framePr w:w="6710" w:h="831" w:hRule="exact" w:wrap="none" w:vAnchor="page" w:hAnchor="margin" w:x="45" w:y="11136"/>
        <w:rPr>
          <w:rStyle w:val="C3"/>
          <w:rtl w:val="0"/>
        </w:rPr>
      </w:pPr>
    </w:p>
    <w:p>
      <w:pPr>
        <w:pStyle w:val="P17"/>
        <w:framePr w:w="6658" w:h="704" w:hRule="exact" w:wrap="none" w:vAnchor="page" w:hAnchor="margin" w:x="71" w:y="11192"/>
        <w:rPr>
          <w:rStyle w:val="C13"/>
          <w:rtl w:val="0"/>
        </w:rPr>
      </w:pPr>
      <w:r>
        <w:rPr>
          <w:rStyle w:val="C13"/>
          <w:rtl w:val="0"/>
        </w:rPr>
        <w:t>f) Rozlišit základní druhy vonných esencí a vysvětlit jejich účinky na organismus, vysvětlit správné použití éterických olejů a postup jejich aplikace v saunové prohřívárně</w:t>
      </w:r>
    </w:p>
    <w:p>
      <w:pPr>
        <w:pStyle w:val="P30"/>
        <w:framePr w:w="3921" w:h="831" w:hRule="exact" w:wrap="none" w:vAnchor="page" w:hAnchor="margin" w:x="6800" w:y="11136"/>
        <w:rPr>
          <w:rStyle w:val="C3"/>
          <w:rtl w:val="0"/>
        </w:rPr>
      </w:pPr>
    </w:p>
    <w:p>
      <w:pPr>
        <w:pStyle w:val="P31"/>
        <w:framePr w:w="3839" w:h="704" w:hRule="exact" w:wrap="none" w:vAnchor="page" w:hAnchor="margin" w:x="6856" w:y="11192"/>
        <w:rPr>
          <w:rStyle w:val="C22"/>
          <w:rtl w:val="0"/>
        </w:rPr>
      </w:pPr>
      <w:r>
        <w:rPr>
          <w:rStyle w:val="C22"/>
          <w:rtl w:val="0"/>
        </w:rPr>
        <w:t>Praktické předvedení a ústní ověření</w:t>
      </w:r>
    </w:p>
    <w:p>
      <w:pPr>
        <w:pStyle w:val="P12"/>
        <w:framePr w:w="6710" w:h="607" w:hRule="exact" w:wrap="none" w:vAnchor="page" w:hAnchor="margin" w:x="45" w:y="11967"/>
        <w:rPr>
          <w:rStyle w:val="C3"/>
          <w:rtl w:val="0"/>
        </w:rPr>
      </w:pPr>
    </w:p>
    <w:p>
      <w:pPr>
        <w:pStyle w:val="P13"/>
        <w:framePr w:w="6658" w:h="480" w:hRule="exact" w:wrap="none" w:vAnchor="page" w:hAnchor="margin" w:x="71" w:y="12023"/>
        <w:rPr>
          <w:rStyle w:val="C11"/>
          <w:rtl w:val="0"/>
        </w:rPr>
      </w:pPr>
      <w:r>
        <w:rPr>
          <w:rStyle w:val="C11"/>
          <w:rtl w:val="0"/>
        </w:rPr>
        <w:t>g) Popsat princip, provedení a průběh saunových ceremoniálů, vysvětlit rozdělení typů saunových ceremoniálů</w:t>
      </w:r>
    </w:p>
    <w:p>
      <w:pPr>
        <w:pStyle w:val="P28"/>
        <w:framePr w:w="3921" w:h="607" w:hRule="exact" w:wrap="none" w:vAnchor="page" w:hAnchor="margin" w:x="6800" w:y="11967"/>
        <w:rPr>
          <w:rStyle w:val="C3"/>
          <w:rtl w:val="0"/>
        </w:rPr>
      </w:pPr>
    </w:p>
    <w:p>
      <w:pPr>
        <w:pStyle w:val="P29"/>
        <w:framePr w:w="3839" w:h="480" w:hRule="exact" w:wrap="none" w:vAnchor="page" w:hAnchor="margin" w:x="6856" w:y="12023"/>
        <w:rPr>
          <w:rStyle w:val="C21"/>
          <w:rtl w:val="0"/>
        </w:rPr>
      </w:pPr>
      <w:r>
        <w:rPr>
          <w:rStyle w:val="C21"/>
          <w:rtl w:val="0"/>
        </w:rPr>
        <w:t>Ústní ověření</w:t>
      </w:r>
    </w:p>
    <w:p>
      <w:pPr>
        <w:pStyle w:val="P32"/>
        <w:framePr w:w="10710" w:h="248" w:hRule="exact" w:wrap="none" w:vAnchor="page" w:hAnchor="margin" w:x="28" w:y="126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sauny pro děti a dospělé, 20.8.2026 15:44:16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hygieny provozu sauny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skladování prádla, chemických a úklidových prostředků podle hygienických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dezinfekční režim (úklidový řád), základní typy úklidových prostředků a pracovní náplň osoby zodpovědné za úklid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manipulaci s čistým a špinavým prádlem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činnosti prováděné před zahájením provozu a po ukončení provozu sauny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jaká laboratoř je oprávněna provádět odběry a rozbory vzorků vody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Vysvětlit zásady hygieny při poskytování saunových ceremoniálů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Aplikování zásad zdravého saunování včetně předlékařské první pomoci</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Určit na konkrétním příkladu správný postup zdravého saunování dospělé osoby a dítěte</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b) Specifikovat indikace a kontraindikace saunování na konkrétním příkladu</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Předvést správný postup poskytnutí první pomoci (při mdlobě)</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d) Popsat zajištění základních životních funkcí a komunikaci s Integrovaným záchranným systémem</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Ústní ověření</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e) Vysvětlit rozdíly mezi saunováním dětí (skupinové saunování) a saunováním dospělých</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Ústní ověření</w:t>
      </w:r>
    </w:p>
    <w:p>
      <w:pPr>
        <w:pStyle w:val="P16"/>
        <w:framePr w:w="6710" w:h="376" w:hRule="exact" w:wrap="none" w:vAnchor="page" w:hAnchor="margin" w:x="45" w:y="10087"/>
        <w:rPr>
          <w:rStyle w:val="C3"/>
          <w:rtl w:val="0"/>
        </w:rPr>
      </w:pPr>
    </w:p>
    <w:p>
      <w:pPr>
        <w:pStyle w:val="P17"/>
        <w:framePr w:w="6658" w:h="249" w:hRule="exact" w:wrap="none" w:vAnchor="page" w:hAnchor="margin" w:x="71" w:y="10143"/>
        <w:rPr>
          <w:rStyle w:val="C13"/>
          <w:rtl w:val="0"/>
        </w:rPr>
      </w:pPr>
      <w:r>
        <w:rPr>
          <w:rStyle w:val="C13"/>
          <w:rtl w:val="0"/>
        </w:rPr>
        <w:t>f) Popsat možnosti saunování ZTP občanů a osob pod lékařským dozorem</w:t>
      </w:r>
    </w:p>
    <w:p>
      <w:pPr>
        <w:pStyle w:val="P30"/>
        <w:framePr w:w="3921" w:h="376" w:hRule="exact" w:wrap="none" w:vAnchor="page" w:hAnchor="margin" w:x="6800" w:y="10087"/>
        <w:rPr>
          <w:rStyle w:val="C3"/>
          <w:rtl w:val="0"/>
        </w:rPr>
      </w:pPr>
    </w:p>
    <w:p>
      <w:pPr>
        <w:pStyle w:val="P31"/>
        <w:framePr w:w="3839" w:h="249" w:hRule="exact" w:wrap="none" w:vAnchor="page" w:hAnchor="margin" w:x="6856" w:y="10143"/>
        <w:rPr>
          <w:rStyle w:val="C22"/>
          <w:rtl w:val="0"/>
        </w:rPr>
      </w:pPr>
      <w:r>
        <w:rPr>
          <w:rStyle w:val="C22"/>
          <w:rtl w:val="0"/>
        </w:rPr>
        <w:t>Ústní ověření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g) Popsat důležitost dodržování pitného režimu před, po a během saunování u dětí a dospělých</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Ústní ověření</w:t>
      </w:r>
    </w:p>
    <w:p>
      <w:pPr>
        <w:pStyle w:val="P16"/>
        <w:framePr w:w="6710" w:h="607" w:hRule="exact" w:wrap="none" w:vAnchor="page" w:hAnchor="margin" w:x="45" w:y="11070"/>
        <w:rPr>
          <w:rStyle w:val="C3"/>
          <w:rtl w:val="0"/>
        </w:rPr>
      </w:pPr>
    </w:p>
    <w:p>
      <w:pPr>
        <w:pStyle w:val="P17"/>
        <w:framePr w:w="6658" w:h="480" w:hRule="exact" w:wrap="none" w:vAnchor="page" w:hAnchor="margin" w:x="71" w:y="11126"/>
        <w:rPr>
          <w:rStyle w:val="C13"/>
          <w:rtl w:val="0"/>
        </w:rPr>
      </w:pPr>
      <w:r>
        <w:rPr>
          <w:rStyle w:val="C13"/>
          <w:rtl w:val="0"/>
        </w:rPr>
        <w:t>h) Popsat důležitost správného stravování v režimu saunování před a po saunování, zejména u dětí</w:t>
      </w:r>
    </w:p>
    <w:p>
      <w:pPr>
        <w:pStyle w:val="P30"/>
        <w:framePr w:w="3921" w:h="607" w:hRule="exact" w:wrap="none" w:vAnchor="page" w:hAnchor="margin" w:x="6800" w:y="11070"/>
        <w:rPr>
          <w:rStyle w:val="C3"/>
          <w:rtl w:val="0"/>
        </w:rPr>
      </w:pPr>
    </w:p>
    <w:p>
      <w:pPr>
        <w:pStyle w:val="P31"/>
        <w:framePr w:w="3839" w:h="480" w:hRule="exact" w:wrap="none" w:vAnchor="page" w:hAnchor="margin" w:x="6856" w:y="11126"/>
        <w:rPr>
          <w:rStyle w:val="C22"/>
          <w:rtl w:val="0"/>
        </w:rPr>
      </w:pPr>
      <w:r>
        <w:rPr>
          <w:rStyle w:val="C22"/>
          <w:rtl w:val="0"/>
        </w:rPr>
        <w:t>Ústní ověření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i) Popsat odlišnosti při saunování těhotných včetně poskytnutí první pomoci</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Ústní ověření</w:t>
      </w:r>
    </w:p>
    <w:p>
      <w:pPr>
        <w:pStyle w:val="P32"/>
        <w:framePr w:w="10710" w:h="248" w:hRule="exact" w:wrap="none" w:vAnchor="page" w:hAnchor="margin" w:x="28" w:y="12167"/>
        <w:rPr>
          <w:rStyle w:val="C23"/>
          <w:rtl w:val="0"/>
        </w:rPr>
      </w:pPr>
      <w:r>
        <w:rPr>
          <w:rStyle w:val="C23"/>
          <w:rtl w:val="0"/>
        </w:rPr>
        <w:t>Je třeba splnit všechna kritéria.</w:t>
      </w:r>
    </w:p>
    <w:p>
      <w:pPr>
        <w:pStyle w:val="P23"/>
        <w:framePr w:w="10710" w:h="340" w:hRule="exact" w:wrap="none" w:vAnchor="page" w:hAnchor="margin" w:x="28" w:y="12602"/>
        <w:rPr>
          <w:rStyle w:val="C18"/>
          <w:rtl w:val="0"/>
        </w:rPr>
      </w:pPr>
      <w:r>
        <w:rPr>
          <w:rStyle w:val="C18"/>
          <w:rtl w:val="0"/>
        </w:rPr>
        <w:t>Zajišťování ekonomického provozu veřejné sauny</w:t>
      </w:r>
    </w:p>
    <w:p>
      <w:pPr>
        <w:pStyle w:val="P24"/>
        <w:framePr w:w="6713" w:h="376" w:hRule="exact" w:wrap="none" w:vAnchor="page" w:hAnchor="margin" w:x="45" w:y="13042"/>
        <w:rPr>
          <w:rStyle w:val="C3"/>
          <w:rtl w:val="0"/>
        </w:rPr>
      </w:pPr>
    </w:p>
    <w:p>
      <w:pPr>
        <w:pStyle w:val="P25"/>
        <w:framePr w:w="6661" w:h="249" w:hRule="exact" w:wrap="none" w:vAnchor="page" w:hAnchor="margin" w:x="71" w:y="13113"/>
        <w:rPr>
          <w:rStyle w:val="C19"/>
          <w:rtl w:val="0"/>
        </w:rPr>
      </w:pPr>
      <w:r>
        <w:rPr>
          <w:rStyle w:val="C19"/>
          <w:rtl w:val="0"/>
        </w:rPr>
        <w:t>Kritéria hodnocení</w:t>
      </w:r>
    </w:p>
    <w:p>
      <w:pPr>
        <w:pStyle w:val="P26"/>
        <w:framePr w:w="3918" w:h="376" w:hRule="exact" w:wrap="none" w:vAnchor="page" w:hAnchor="margin" w:x="6803" w:y="13042"/>
        <w:rPr>
          <w:rStyle w:val="C3"/>
          <w:rtl w:val="0"/>
        </w:rPr>
      </w:pPr>
    </w:p>
    <w:p>
      <w:pPr>
        <w:pStyle w:val="P27"/>
        <w:framePr w:w="3836" w:h="249" w:hRule="exact" w:wrap="none" w:vAnchor="page" w:hAnchor="margin" w:x="6859" w:y="13113"/>
        <w:rPr>
          <w:rStyle w:val="C20"/>
          <w:rtl w:val="0"/>
        </w:rPr>
      </w:pPr>
      <w:r>
        <w:rPr>
          <w:rStyle w:val="C20"/>
          <w:rtl w:val="0"/>
        </w:rPr>
        <w:t>Způsoby ověření</w:t>
      </w:r>
    </w:p>
    <w:p>
      <w:pPr>
        <w:pStyle w:val="P12"/>
        <w:framePr w:w="6710" w:h="376" w:hRule="exact" w:wrap="none" w:vAnchor="page" w:hAnchor="margin" w:x="45" w:y="13418"/>
        <w:rPr>
          <w:rStyle w:val="C3"/>
          <w:rtl w:val="0"/>
        </w:rPr>
      </w:pPr>
    </w:p>
    <w:p>
      <w:pPr>
        <w:pStyle w:val="P13"/>
        <w:framePr w:w="6658" w:h="249" w:hRule="exact" w:wrap="none" w:vAnchor="page" w:hAnchor="margin" w:x="71" w:y="13474"/>
        <w:rPr>
          <w:rStyle w:val="C11"/>
          <w:rtl w:val="0"/>
        </w:rPr>
      </w:pPr>
      <w:r>
        <w:rPr>
          <w:rStyle w:val="C11"/>
          <w:rtl w:val="0"/>
        </w:rPr>
        <w:t>a) Vysvětlit výdajové položky provozu sauny</w:t>
      </w:r>
    </w:p>
    <w:p>
      <w:pPr>
        <w:pStyle w:val="P28"/>
        <w:framePr w:w="3921" w:h="376" w:hRule="exact" w:wrap="none" w:vAnchor="page" w:hAnchor="margin" w:x="6800" w:y="13418"/>
        <w:rPr>
          <w:rStyle w:val="C3"/>
          <w:rtl w:val="0"/>
        </w:rPr>
      </w:pPr>
    </w:p>
    <w:p>
      <w:pPr>
        <w:pStyle w:val="P29"/>
        <w:framePr w:w="3839" w:h="249" w:hRule="exact" w:wrap="none" w:vAnchor="page" w:hAnchor="margin" w:x="6856" w:y="13474"/>
        <w:rPr>
          <w:rStyle w:val="C21"/>
          <w:rtl w:val="0"/>
        </w:rPr>
      </w:pPr>
      <w:r>
        <w:rPr>
          <w:rStyle w:val="C21"/>
          <w:rtl w:val="0"/>
        </w:rPr>
        <w:t>Ústní ověření</w:t>
      </w:r>
    </w:p>
    <w:p>
      <w:pPr>
        <w:pStyle w:val="P16"/>
        <w:framePr w:w="6710" w:h="376" w:hRule="exact" w:wrap="none" w:vAnchor="page" w:hAnchor="margin" w:x="45" w:y="13794"/>
        <w:rPr>
          <w:rStyle w:val="C3"/>
          <w:rtl w:val="0"/>
        </w:rPr>
      </w:pPr>
    </w:p>
    <w:p>
      <w:pPr>
        <w:pStyle w:val="P17"/>
        <w:framePr w:w="6658" w:h="249" w:hRule="exact" w:wrap="none" w:vAnchor="page" w:hAnchor="margin" w:x="71" w:y="13850"/>
        <w:rPr>
          <w:rStyle w:val="C13"/>
          <w:rtl w:val="0"/>
        </w:rPr>
      </w:pPr>
      <w:r>
        <w:rPr>
          <w:rStyle w:val="C13"/>
          <w:rtl w:val="0"/>
        </w:rPr>
        <w:t>b) Vysvětlit příjmové položky provozu sauny</w:t>
      </w:r>
    </w:p>
    <w:p>
      <w:pPr>
        <w:pStyle w:val="P30"/>
        <w:framePr w:w="3921" w:h="376" w:hRule="exact" w:wrap="none" w:vAnchor="page" w:hAnchor="margin" w:x="6800" w:y="13794"/>
        <w:rPr>
          <w:rStyle w:val="C3"/>
          <w:rtl w:val="0"/>
        </w:rPr>
      </w:pPr>
    </w:p>
    <w:p>
      <w:pPr>
        <w:pStyle w:val="P31"/>
        <w:framePr w:w="3839" w:h="249" w:hRule="exact" w:wrap="none" w:vAnchor="page" w:hAnchor="margin" w:x="6856" w:y="13850"/>
        <w:rPr>
          <w:rStyle w:val="C22"/>
          <w:rtl w:val="0"/>
        </w:rPr>
      </w:pPr>
      <w:r>
        <w:rPr>
          <w:rStyle w:val="C22"/>
          <w:rtl w:val="0"/>
        </w:rPr>
        <w:t>Ústní ověření</w:t>
      </w:r>
    </w:p>
    <w:p>
      <w:pPr>
        <w:pStyle w:val="P12"/>
        <w:framePr w:w="6710" w:h="376" w:hRule="exact" w:wrap="none" w:vAnchor="page" w:hAnchor="margin" w:x="45" w:y="14170"/>
        <w:rPr>
          <w:rStyle w:val="C3"/>
          <w:rtl w:val="0"/>
        </w:rPr>
      </w:pPr>
    </w:p>
    <w:p>
      <w:pPr>
        <w:pStyle w:val="P13"/>
        <w:framePr w:w="6658" w:h="249" w:hRule="exact" w:wrap="none" w:vAnchor="page" w:hAnchor="margin" w:x="71" w:y="14226"/>
        <w:rPr>
          <w:rStyle w:val="C11"/>
          <w:rtl w:val="0"/>
        </w:rPr>
      </w:pPr>
      <w:r>
        <w:rPr>
          <w:rStyle w:val="C11"/>
          <w:rtl w:val="0"/>
        </w:rPr>
        <w:t>c) Předvést vyplnění příjmového a výdajového dokladu</w:t>
      </w:r>
    </w:p>
    <w:p>
      <w:pPr>
        <w:pStyle w:val="P28"/>
        <w:framePr w:w="3921" w:h="376" w:hRule="exact" w:wrap="none" w:vAnchor="page" w:hAnchor="margin" w:x="6800" w:y="14170"/>
        <w:rPr>
          <w:rStyle w:val="C3"/>
          <w:rtl w:val="0"/>
        </w:rPr>
      </w:pPr>
    </w:p>
    <w:p>
      <w:pPr>
        <w:pStyle w:val="P29"/>
        <w:framePr w:w="3839" w:h="249" w:hRule="exact" w:wrap="none" w:vAnchor="page" w:hAnchor="margin" w:x="6856" w:y="14226"/>
        <w:rPr>
          <w:rStyle w:val="C21"/>
          <w:rtl w:val="0"/>
        </w:rPr>
      </w:pPr>
      <w:r>
        <w:rPr>
          <w:rStyle w:val="C21"/>
          <w:rtl w:val="0"/>
        </w:rPr>
        <w:t>Praktické předvedení</w:t>
      </w:r>
    </w:p>
    <w:p>
      <w:pPr>
        <w:pStyle w:val="P16"/>
        <w:framePr w:w="6710" w:h="376" w:hRule="exact" w:wrap="none" w:vAnchor="page" w:hAnchor="margin" w:x="45" w:y="14547"/>
        <w:rPr>
          <w:rStyle w:val="C3"/>
          <w:rtl w:val="0"/>
        </w:rPr>
      </w:pPr>
    </w:p>
    <w:p>
      <w:pPr>
        <w:pStyle w:val="P17"/>
        <w:framePr w:w="6658" w:h="249" w:hRule="exact" w:wrap="none" w:vAnchor="page" w:hAnchor="margin" w:x="71" w:y="14603"/>
        <w:rPr>
          <w:rStyle w:val="C13"/>
          <w:rtl w:val="0"/>
        </w:rPr>
      </w:pPr>
      <w:r>
        <w:rPr>
          <w:rStyle w:val="C13"/>
          <w:rtl w:val="0"/>
        </w:rPr>
        <w:t>d) Předvést práci s pokladním systémem a EET při prodeji vstupného</w:t>
      </w:r>
    </w:p>
    <w:p>
      <w:pPr>
        <w:pStyle w:val="P30"/>
        <w:framePr w:w="3921" w:h="376" w:hRule="exact" w:wrap="none" w:vAnchor="page" w:hAnchor="margin" w:x="6800" w:y="14547"/>
        <w:rPr>
          <w:rStyle w:val="C3"/>
          <w:rtl w:val="0"/>
        </w:rPr>
      </w:pPr>
    </w:p>
    <w:p>
      <w:pPr>
        <w:pStyle w:val="P31"/>
        <w:framePr w:w="3839" w:h="249" w:hRule="exact" w:wrap="none" w:vAnchor="page" w:hAnchor="margin" w:x="6856" w:y="14603"/>
        <w:rPr>
          <w:rStyle w:val="C22"/>
          <w:rtl w:val="0"/>
        </w:rPr>
      </w:pPr>
      <w:r>
        <w:rPr>
          <w:rStyle w:val="C22"/>
          <w:rtl w:val="0"/>
        </w:rPr>
        <w:t>Praktické předvedení</w:t>
      </w:r>
    </w:p>
    <w:p>
      <w:pPr>
        <w:pStyle w:val="P32"/>
        <w:framePr w:w="10710" w:h="248" w:hRule="exact" w:wrap="none" w:vAnchor="page" w:hAnchor="margin" w:x="28" w:y="15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sauny pro děti a dospělé, 20.8.2026 15:44:16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https://nsp.cz/jednotka-prace/obsluha-sauny-pro-deti-a- )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alespoň jednu otázku.</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Týká se kompetencí:</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předpisech pro provoz sauny</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stavebních a technických požadavků pro provoz sauny</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Ovládání topidla a strojního zařízení sauny</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výkonu uchazeče při zkoušce se doporučuje hodnotit podle těchto kritérií:</w:t>
      </w:r>
    </w:p>
    <w:p>
      <w:pPr>
        <w:keepNext w:val="0"/>
        <w:keepLines w:val="1"/>
        <w:framePr w:w="10766" w:h="96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návaznosti jednotlivých pracovních postupů.</w:t>
      </w:r>
    </w:p>
    <w:p>
      <w:pPr>
        <w:keepNext w:val="0"/>
        <w:keepLines w:val="1"/>
        <w:framePr w:w="10766" w:h="96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zařízení a dodržování předpisů BOZP.</w:t>
      </w:r>
    </w:p>
    <w:p>
      <w:pPr>
        <w:keepNext w:val="0"/>
        <w:keepLines w:val="0"/>
        <w:framePr w:w="10766" w:h="9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752"/>
        <w:rPr>
          <w:rStyle w:val="C3"/>
          <w:rtl w:val="0"/>
        </w:rPr>
      </w:pPr>
    </w:p>
    <w:p>
      <w:pPr>
        <w:pStyle w:val="P35"/>
        <w:framePr w:w="10710" w:h="340" w:hRule="exact" w:wrap="none" w:vAnchor="page" w:hAnchor="margin" w:x="28" w:y="12752"/>
        <w:rPr>
          <w:rStyle w:val="C25"/>
          <w:rtl w:val="0"/>
        </w:rPr>
      </w:pPr>
      <w:r>
        <w:rPr>
          <w:rStyle w:val="C25"/>
          <w:rtl w:val="0"/>
        </w:rPr>
        <w:t>Výsledné hodnocení</w:t>
      </w:r>
    </w:p>
    <w:p>
      <w:pPr>
        <w:keepNext w:val="0"/>
        <w:keepLines w:val="0"/>
        <w:framePr w:w="10766" w:h="1497" w:hRule="exact" w:wrap="none" w:vAnchor="page" w:hAnchor="margin" w:x="0" w:y="13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Obsluha sauny pro děti a dospělé, 20.8.2026 15:44:16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161"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61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provozem veřejné sauny a zároveň úspěšné absolvování kurzu první pomoci v rozsahu minimálně 20 vyučovacích hodin.</w:t>
      </w:r>
    </w:p>
    <w:p>
      <w:pPr>
        <w:keepNext w:val="0"/>
        <w:keepLines w:val="1"/>
        <w:framePr w:w="10766" w:h="661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při výkonu činnosti spojené s provozem veřejné sauny a zároveň úspěšné absolvování kurzu první pomoci v rozsahu minimálně 20 vyučovacích hodin.</w:t>
      </w:r>
    </w:p>
    <w:p>
      <w:pPr>
        <w:keepNext w:val="0"/>
        <w:keepLines w:val="1"/>
        <w:framePr w:w="10766" w:h="661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při výkonu činnosti spojené s provozem veřejné sauny a zároveň úspěšné absolvování kurzu první pomoci v rozsahu minimálně 20 vyučovacích hodin.</w:t>
      </w:r>
    </w:p>
    <w:p>
      <w:pPr>
        <w:keepNext w:val="0"/>
        <w:keepLines w:val="0"/>
        <w:framePr w:w="10766" w:h="661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sauny pro děti a dospělé, 20.8.2026 15:44:16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1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hodnoticím standardu, tzn. se zdrojem elektrické energie 230 V. Praktická zkouška je prováděna v prostorách schválených k provozování veřejné sauny.</w:t>
      </w:r>
    </w:p>
    <w:p>
      <w:pPr>
        <w:keepNext w:val="0"/>
        <w:keepLines w:val="0"/>
        <w:framePr w:w="10766" w:h="91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veřejné sauny:</w:t>
      </w:r>
    </w:p>
    <w:p>
      <w:pPr>
        <w:keepNext w:val="0"/>
        <w:keepLines w:val="1"/>
        <w:framePr w:w="10766" w:h="91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potírna s topidlem</w:t>
      </w:r>
    </w:p>
    <w:p>
      <w:pPr>
        <w:keepNext w:val="0"/>
        <w:keepLines w:val="1"/>
        <w:framePr w:w="10766" w:h="91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ovládání (regulace topidla)</w:t>
      </w:r>
    </w:p>
    <w:p>
      <w:pPr>
        <w:keepNext w:val="0"/>
        <w:keepLines w:val="1"/>
        <w:framePr w:w="10766" w:h="91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ochlazovna (možnosti a nebo kombinace - ochlazovací bazének, ochlazovací vědra, sprchy)</w:t>
      </w:r>
    </w:p>
    <w:p>
      <w:pPr>
        <w:keepNext w:val="0"/>
        <w:keepLines w:val="1"/>
        <w:framePr w:w="10766" w:h="91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odpočívárna vybavena lehátky</w:t>
      </w:r>
    </w:p>
    <w:p>
      <w:pPr>
        <w:keepNext w:val="0"/>
        <w:keepLines w:val="1"/>
        <w:framePr w:w="10766" w:h="91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recepce (odbavování zákazníků, doplňkový prodej občerstvení, výdej klíčů od šatních skříněk, výdej ručníků a prostěradel)</w:t>
      </w:r>
    </w:p>
    <w:p>
      <w:pPr>
        <w:keepNext w:val="0"/>
        <w:keepLines w:val="1"/>
        <w:framePr w:w="10766" w:h="91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šatna</w:t>
      </w:r>
    </w:p>
    <w:p>
      <w:pPr>
        <w:keepNext w:val="0"/>
        <w:keepLines w:val="0"/>
        <w:framePr w:w="10766" w:h="91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musí být k dispozici:</w:t>
      </w:r>
    </w:p>
    <w:p>
      <w:pPr>
        <w:keepNext w:val="0"/>
        <w:keepLines w:val="1"/>
        <w:framePr w:w="10766" w:h="915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 hodnocenou činnost – diagram mikroklimatu, technické předpisy v aktuálním znění</w:t>
      </w:r>
    </w:p>
    <w:p>
      <w:pPr>
        <w:keepNext w:val="0"/>
        <w:keepLines w:val="1"/>
        <w:framePr w:w="10766" w:h="915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dle předpisů BOZP</w:t>
      </w:r>
    </w:p>
    <w:p>
      <w:pPr>
        <w:keepNext w:val="0"/>
        <w:keepLines w:val="1"/>
        <w:framePr w:w="10766" w:h="915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prádlo (osušky, prostěradla)</w:t>
      </w:r>
    </w:p>
    <w:p>
      <w:pPr>
        <w:keepNext w:val="0"/>
        <w:keepLines w:val="1"/>
        <w:framePr w:w="10766" w:h="915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přezkoušení z první pomoci (lékárnička - nůžky chirurgické, pinzeta anatomická, rouška resuscitační (vhodnější resuscitační maska), šátek trojcípý, zaškrcovadlo šíře 6 cm, špendlík zavírací, peroxid vodíku, gázové kompresy sterilní, náplast cívková 2 druhy, náplast s polštářkem (rychloobvaz, obinadlo elastické š. 8, 10 a 12 cm, obvaz hotový sterilní č. 2 a č. 3, dezinfekce na kůži, oční voda, sada ústních vzduchovodů - doporučené vybavení, defibrilátor - doporučené vybavení.</w:t>
      </w:r>
    </w:p>
    <w:p>
      <w:pPr>
        <w:keepNext w:val="0"/>
        <w:keepLines w:val="1"/>
        <w:framePr w:w="10766" w:h="915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předpisy, zákony a vyhlášky (v listinné podobě po 1 ks): zákon č. 262/2006 Sb., zákoník práce, ve znění pozdějších předpisů, zákon č. 513/1991 Sb., obchodní zákoník, ve znění pozdějších předpisů, zákon č. 258/2011 Sb., o ochraně veřejného zdraví, ve znění pozdějších předpisů, vyhláška č. 238/2011 Sb., o hygienických požadavcích na bazény a koupaliště, ve znění pozdějších předpisů, zákon č. 455/1991 Sb, o živnostenském podnikání (živnostenský zákon), ve znění pozdějších předpisů.</w:t>
      </w:r>
    </w:p>
    <w:p>
      <w:pPr>
        <w:keepNext w:val="0"/>
        <w:keepLines w:val="1"/>
        <w:framePr w:w="10766" w:h="915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 zajistí AOs</w:t>
      </w:r>
    </w:p>
    <w:p>
      <w:pPr>
        <w:keepNext w:val="0"/>
        <w:keepLines w:val="1"/>
        <w:framePr w:w="10766" w:h="915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91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91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74"/>
        <w:rPr>
          <w:rStyle w:val="C3"/>
          <w:rtl w:val="0"/>
        </w:rPr>
      </w:pPr>
    </w:p>
    <w:p>
      <w:pPr>
        <w:pStyle w:val="P35"/>
        <w:framePr w:w="10710" w:h="340" w:hRule="exact" w:wrap="none" w:vAnchor="page" w:hAnchor="margin" w:x="28" w:y="11874"/>
        <w:rPr>
          <w:rStyle w:val="C25"/>
          <w:rtl w:val="0"/>
        </w:rPr>
      </w:pPr>
      <w:r>
        <w:rPr>
          <w:rStyle w:val="C25"/>
          <w:rtl w:val="0"/>
        </w:rPr>
        <w:t>Doba přípravy na zkoušku</w:t>
      </w:r>
    </w:p>
    <w:p>
      <w:pPr>
        <w:keepNext w:val="0"/>
        <w:keepLines w:val="0"/>
        <w:framePr w:w="10766" w:h="806" w:hRule="exact" w:wrap="none" w:vAnchor="page" w:hAnchor="margin" w:x="0" w:y="122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13247"/>
        <w:rPr>
          <w:rStyle w:val="C3"/>
          <w:rtl w:val="0"/>
        </w:rPr>
      </w:pPr>
    </w:p>
    <w:p>
      <w:pPr>
        <w:pStyle w:val="P35"/>
        <w:framePr w:w="10710" w:h="340" w:hRule="exact" w:wrap="none" w:vAnchor="page" w:hAnchor="margin" w:x="28" w:y="13247"/>
        <w:rPr>
          <w:rStyle w:val="C25"/>
          <w:rtl w:val="0"/>
        </w:rPr>
      </w:pPr>
      <w:r>
        <w:rPr>
          <w:rStyle w:val="C25"/>
          <w:rtl w:val="0"/>
        </w:rPr>
        <w:t>Doba pro vykonání zkoušky</w:t>
      </w:r>
    </w:p>
    <w:p>
      <w:pPr>
        <w:keepNext w:val="0"/>
        <w:keepLines w:val="0"/>
        <w:framePr w:w="10766" w:h="1036" w:hRule="exact" w:wrap="none" w:vAnchor="page" w:hAnchor="margin" w:x="0" w:y="13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Doba trvání písemné části zkoušky, formou testu, jednoho uchazeče je 30 minut. Zkouška může být rozložena do více dnů.</w:t>
      </w:r>
    </w:p>
    <w:p>
      <w:pPr>
        <w:pStyle w:val="P21"/>
        <w:framePr w:w="7654" w:h="331" w:hRule="exact" w:wrap="none" w:vAnchor="page" w:hAnchor="margin" w:x="28" w:y="15940"/>
        <w:rPr>
          <w:rStyle w:val="C16"/>
          <w:rtl w:val="0"/>
        </w:rPr>
      </w:pPr>
      <w:r>
        <w:rPr>
          <w:rStyle w:val="C16"/>
          <w:rtl w:val="0"/>
        </w:rPr>
        <w:t>Obsluha sauny pro děti a dospělé, 20.8.2026 15:44:16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Město Rokycany - Moravec Jaroslav, Ing., ředitel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Služba města Benešov nad Ploučnicí - Košnar Pavel, Ing., ředitel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Aqua Viva, s. r. o. - Kouba Jiří, Ing., jednatel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Aquapark Beroun, a. s. - Marx Antonín, Mgr., ředitel organizace</w:t>
      </w:r>
    </w:p>
    <w:p>
      <w:pPr>
        <w:pStyle w:val="P21"/>
        <w:framePr w:w="7654" w:h="331" w:hRule="exact" w:wrap="none" w:vAnchor="page" w:hAnchor="margin" w:x="28" w:y="15940"/>
        <w:rPr>
          <w:rStyle w:val="C16"/>
          <w:rtl w:val="0"/>
        </w:rPr>
      </w:pPr>
      <w:r>
        <w:rPr>
          <w:rStyle w:val="C16"/>
          <w:rtl w:val="0"/>
        </w:rPr>
        <w:t>Obsluha sauny pro děti a dospělé, 20.8.2026 15:44:16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BDAD19"/>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A8BF1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A014B4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72F961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