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8383" Type="http://schemas.openxmlformats.org/officeDocument/2006/relationships/officeDocument" Target="/word/document.xml" /><Relationship Id="coreR5DC8383" Type="http://schemas.openxmlformats.org/package/2006/relationships/metadata/core-properties" Target="/docProps/core.xml" /><Relationship Id="customR5DC83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pro renovaci dobových topidel, 22.9.2026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pro renovaci dobových topidel, 22.9.2026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pro renovaci dobových topidel, 22.9.2026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