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00AC0" Type="http://schemas.openxmlformats.org/officeDocument/2006/relationships/officeDocument" Target="/word/document.xml" /><Relationship Id="coreR48100AC0" Type="http://schemas.openxmlformats.org/package/2006/relationships/metadata/core-properties" Target="/docProps/core.xml" /><Relationship Id="customR48100A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strojích s manuální obsluhou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29.10.2013 do: 05.11.2018</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přípravě výroby na lisech</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Číst technické výkresy výlisků a výkresů výrobků zhotovených ohýbáním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s ústním vysvětlením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Číst výkresy sestav nástrojů</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s ústním vysvětlením</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Číst pracovní postupy a další technickou dokumentaci pro výrobu výlisků a ohýbaných výrobků</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s ústním vysvětlením</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Popsat dokumenty určující průběh výroby (výrobní příkaz, dispečerský příkaz, kontrolní listy)</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strojích pro lisování s ruční obsluhou a v ohýbačkách plechů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ústním vysvětlením</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s ústním vysvětlením</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s ústním vysvětlením</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d) Popsat funkci různých typů přidržovačů (na stroji nebo nad obrázkem)</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 s ústním vysvětlením</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Popsat hlavní části a funkci zkružovačky (na stroji nebo nad obrázkem)</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 s ústním vysvětlením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vysvětlením</w:t>
      </w:r>
    </w:p>
    <w:p>
      <w:pPr>
        <w:pStyle w:val="P12"/>
        <w:framePr w:w="6710" w:h="376" w:hRule="exact" w:wrap="none" w:vAnchor="page" w:hAnchor="margin" w:x="45" w:y="13369"/>
        <w:rPr>
          <w:rStyle w:val="C3"/>
          <w:rtl w:val="0"/>
        </w:rPr>
      </w:pPr>
    </w:p>
    <w:p>
      <w:pPr>
        <w:pStyle w:val="P13"/>
        <w:framePr w:w="6658" w:h="249" w:hRule="exact" w:wrap="none" w:vAnchor="page" w:hAnchor="margin" w:x="71" w:y="13425"/>
        <w:rPr>
          <w:rStyle w:val="C11"/>
          <w:rtl w:val="0"/>
        </w:rPr>
      </w:pPr>
      <w:r>
        <w:rPr>
          <w:rStyle w:val="C11"/>
          <w:rtl w:val="0"/>
        </w:rPr>
        <w:t>g) Popsat hlavní části a funkci ohýbaček trubek a profilů</w:t>
      </w:r>
    </w:p>
    <w:p>
      <w:pPr>
        <w:pStyle w:val="P28"/>
        <w:framePr w:w="3921" w:h="376" w:hRule="exact" w:wrap="none" w:vAnchor="page" w:hAnchor="margin" w:x="6800" w:y="13369"/>
        <w:rPr>
          <w:rStyle w:val="C3"/>
          <w:rtl w:val="0"/>
        </w:rPr>
      </w:pPr>
    </w:p>
    <w:p>
      <w:pPr>
        <w:pStyle w:val="P29"/>
        <w:framePr w:w="3839" w:h="249" w:hRule="exact" w:wrap="none" w:vAnchor="page" w:hAnchor="margin" w:x="6856" w:y="13425"/>
        <w:rPr>
          <w:rStyle w:val="C21"/>
          <w:rtl w:val="0"/>
        </w:rPr>
      </w:pPr>
      <w:r>
        <w:rPr>
          <w:rStyle w:val="C21"/>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charakteristiku hlubokotažné oceli vhodné pro lisování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 s písemnou přípravou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slitiny mědi a slitiny hliníku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s písemnou přípravou</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 s písemnou přípravou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vlastnosti válcovaných a ohýbaných profilů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 s písemnou přípravou</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Klasifikace a popis technologií lisování plechů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technologii stříhání a technologické parametry pro docílení kvalitního střihu</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 s písemnou přípravou</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technologii ohýbání plechů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 s písemnou přípravou</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technologii tažení plechů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 s písemnou přípravou</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Popsat technologii jednoduchého postupového tváření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 s písemnou přípravou</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technologii tažení pružným nástrojem</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 s písemnou přípravou</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Popsat technologii hydromechanické tažení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 s písemnou přípravou</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Lisování na lisu</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Sestavit lisovací nástroj a vložit ho do lisu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s ústním vysvětlením</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b) Provést seřízení nástroje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s ústním vysvětlením</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c) Vyrobit přístřih</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s ústním vysvětlením</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Vylisovat výlisek</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 s ústním vysvětlením</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e) Zkontrolovat výlisek</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Praktické předvedení s ústním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Provést seřízení a údržbu nástroje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ústním vysvětlením</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ohřev v indukční peci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technologiích ohýbání trubek, otevřených a uzavřených profilů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typy a charakteristické tvary ohybů</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ohyb trubky na ruční nebo automatické ohýbačce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Popsat ohyb trubky na ohýbačce s indukčním ohřevem</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Popsat ohyb profilu na ohýbačce profilů</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Ošetřování a běžná údržba lisu</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Provést kontrolu funkce lisu</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 s ústním vysvětlením</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Popsat kontrolu chodu lisů podle hluku a vibrací</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Ústní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c) Popsat postup při ošetření a údržbě lisů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Ústní ověření</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d) Popsat postup kontroly stavu nástrojů</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http://katalog.nsp.cz/karta_p.aspx?id_jp=102178&amp;kod_sm1=36).</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strojírenství a alespoň 5 let odborné praxe ve funkci mistra (vedoucího) dílny, provozu nebo úseku zahrnující pracoviště s kovárenskou výrobou,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strojírenství a alespoň 5 let odborné praxe v oblasti tváření, nebo ve funkci učitele praktického vyučování v oborech strojírenské metalurgie, z toho minimálně jeden rok v období posledních dvou let před podáním žádosti o udělení autorizace.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tváření kovů a alespoň 5 let odborné praxe v řídicích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30"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•dílna vybavená nůžkami pro střihání plechů,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•tříválcovou nebo čtyřválcovou zakružovačkou,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•ohraňovací lis nebo ohýbačkou plechů,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•plynová ohřívací pec,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•vystřihovací lis a lis pro hluboké tažení</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nebo automatická ohýbačka trubek</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lisů s ruční obsluhou</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ohýbaček trubek</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ohýbaček plechů</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Tawesco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Massag Stamping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 na strojích s manuální obsluhou, 28.9.2026 15:27:27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F192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