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A49D6D" Type="http://schemas.openxmlformats.org/officeDocument/2006/relationships/officeDocument" Target="/word/document.xml" /><Relationship Id="coreRBA49D6D" Type="http://schemas.openxmlformats.org/package/2006/relationships/metadata/core-properties" Target="/docProps/core.xml" /><Relationship Id="customRBA49D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tavených sýrů, 20.4.2026 7:34:07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 v reálném provoze</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podle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Odebrat vzorek taveniny pro laboratorní rozbor a posoudit její parametry z hlediska konzistence a krémování; v případě potřeby upravit skladbu tavicích solí na kotli</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20.4.2026 7:34:07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parametry taveniny z hlediska konzistence a krémování; v případě potřeby upravit technologický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376" w:hRule="exact" w:wrap="none" w:vAnchor="page" w:hAnchor="margin" w:x="45" w:y="12337"/>
        <w:rPr>
          <w:rStyle w:val="C3"/>
          <w:rtl w:val="0"/>
        </w:rPr>
      </w:pPr>
    </w:p>
    <w:p>
      <w:pPr>
        <w:pStyle w:val="P17"/>
        <w:framePr w:w="6658" w:h="249" w:hRule="exact" w:wrap="none" w:vAnchor="page" w:hAnchor="margin" w:x="71" w:y="12393"/>
        <w:rPr>
          <w:rStyle w:val="C13"/>
          <w:rtl w:val="0"/>
        </w:rPr>
      </w:pPr>
      <w:r>
        <w:rPr>
          <w:rStyle w:val="C13"/>
          <w:rtl w:val="0"/>
        </w:rPr>
        <w:t>b) Používat předepsaný pracovní oděv a ochranné pomůcky</w:t>
      </w:r>
    </w:p>
    <w:p>
      <w:pPr>
        <w:pStyle w:val="P30"/>
        <w:framePr w:w="3921" w:h="376" w:hRule="exact" w:wrap="none" w:vAnchor="page" w:hAnchor="margin" w:x="6800" w:y="12337"/>
        <w:rPr>
          <w:rStyle w:val="C3"/>
          <w:rtl w:val="0"/>
        </w:rPr>
      </w:pPr>
    </w:p>
    <w:p>
      <w:pPr>
        <w:pStyle w:val="P31"/>
        <w:framePr w:w="3839" w:h="249" w:hRule="exact" w:wrap="none" w:vAnchor="page" w:hAnchor="margin" w:x="6856" w:y="12393"/>
        <w:rPr>
          <w:rStyle w:val="C22"/>
          <w:rtl w:val="0"/>
        </w:rPr>
      </w:pPr>
      <w:r>
        <w:rPr>
          <w:rStyle w:val="C22"/>
          <w:rtl w:val="0"/>
        </w:rPr>
        <w:t>Praktické předvedení</w:t>
      </w:r>
    </w:p>
    <w:p>
      <w:pPr>
        <w:pStyle w:val="P12"/>
        <w:framePr w:w="6710" w:h="607" w:hRule="exact" w:wrap="none" w:vAnchor="page" w:hAnchor="margin" w:x="45" w:y="12713"/>
        <w:rPr>
          <w:rStyle w:val="C3"/>
          <w:rtl w:val="0"/>
        </w:rPr>
      </w:pPr>
    </w:p>
    <w:p>
      <w:pPr>
        <w:pStyle w:val="P13"/>
        <w:framePr w:w="6658" w:h="480" w:hRule="exact" w:wrap="none" w:vAnchor="page" w:hAnchor="margin" w:x="71" w:y="12769"/>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2713"/>
        <w:rPr>
          <w:rStyle w:val="C3"/>
          <w:rtl w:val="0"/>
        </w:rPr>
      </w:pPr>
    </w:p>
    <w:p>
      <w:pPr>
        <w:pStyle w:val="P29"/>
        <w:framePr w:w="3839" w:h="480" w:hRule="exact" w:wrap="none" w:vAnchor="page" w:hAnchor="margin" w:x="6856" w:y="12769"/>
        <w:rPr>
          <w:rStyle w:val="C21"/>
          <w:rtl w:val="0"/>
        </w:rPr>
      </w:pPr>
      <w:r>
        <w:rPr>
          <w:rStyle w:val="C21"/>
          <w:rtl w:val="0"/>
        </w:rPr>
        <w:t>Praktické předvedení a ústní ověření</w:t>
      </w:r>
    </w:p>
    <w:p>
      <w:pPr>
        <w:pStyle w:val="P16"/>
        <w:framePr w:w="6710" w:h="607" w:hRule="exact" w:wrap="none" w:vAnchor="page" w:hAnchor="margin" w:x="45" w:y="13320"/>
        <w:rPr>
          <w:rStyle w:val="C3"/>
          <w:rtl w:val="0"/>
        </w:rPr>
      </w:pPr>
    </w:p>
    <w:p>
      <w:pPr>
        <w:pStyle w:val="P17"/>
        <w:framePr w:w="6658" w:h="480" w:hRule="exact" w:wrap="none" w:vAnchor="page" w:hAnchor="margin" w:x="71" w:y="13376"/>
        <w:rPr>
          <w:rStyle w:val="C13"/>
          <w:rtl w:val="0"/>
        </w:rPr>
      </w:pPr>
      <w:r>
        <w:rPr>
          <w:rStyle w:val="C13"/>
          <w:rtl w:val="0"/>
        </w:rPr>
        <w:t>d) Předvést bezpečnou práci s používanými kyselými i zásaditými čistícími a desinfekčními prostředky</w:t>
      </w:r>
    </w:p>
    <w:p>
      <w:pPr>
        <w:pStyle w:val="P30"/>
        <w:framePr w:w="3921" w:h="607" w:hRule="exact" w:wrap="none" w:vAnchor="page" w:hAnchor="margin" w:x="6800" w:y="13320"/>
        <w:rPr>
          <w:rStyle w:val="C3"/>
          <w:rtl w:val="0"/>
        </w:rPr>
      </w:pPr>
    </w:p>
    <w:p>
      <w:pPr>
        <w:pStyle w:val="P31"/>
        <w:framePr w:w="3839" w:h="480" w:hRule="exact" w:wrap="none" w:vAnchor="page" w:hAnchor="margin" w:x="6856" w:y="13376"/>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20.4.2026 7:34:07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taveného sýra nebo určené tavené sýrové pomazánky.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provozu tavírny sýrů, uchazeč předvede na sobě, jak se ošetří v případě zásahu čisticími prostředky.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sýrařství a dodržování technologického postupu, aby byla zajištěna kvalita vyráběného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tavených sýrů, 20.4.2026 7:34:07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Mlékárenský provoz vybavený mlecími válci, tavičkou, čerpadly pro čerpání taveniny, manipulačními vozíky pro převoz taveniny, balicím automatem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přísun potřebných energií odpovídající bezpečnostním a hygienickým předpisům</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 voda)</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(tavicí soli) a ochucující přísady (masné výrobky, zelenina, koření a jiné)</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tavených sýrů, 20.4.2026 7:34:07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tavených sýrů, 20.4.2026 7:34:07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tavených sýrů, 20.4.2026 7:34:07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2901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19BA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