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0E05EB" Type="http://schemas.openxmlformats.org/officeDocument/2006/relationships/officeDocument" Target="/word/document.xml" /><Relationship Id="coreR590E05EB" Type="http://schemas.openxmlformats.org/package/2006/relationships/metadata/core-properties" Target="/docProps/core.xml" /><Relationship Id="customR590E05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řečník a obřadník (kód: 69-049-M)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Smuteční řečník a obřadník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příprava smutečního projevu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Přednes smuteční řeči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Obstarání úkonů při smutečních obřadech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a podpora důstojného a pietního smutečního obřadu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obřadník, 30.9.2026 2:45:44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navodí atmosféru důvěry tak, aby se uchazeč mohl během zkoušky otevřít a vědomě se zúčastnit inscenovaného pohřebního obřadu a poskytovat svou osobní přesvědčenou spolupráci.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Konkrétní úkoly a jejich rozsah určí autorizovaná osoba. Na jednom úkolu je možné ověřit kritéria hodnocení z několika odborných kompetencí. Během modelových situací se především sleduje, jakým způsobem uchazeč pracuje se svým tělem, hlasem a potřebami pozůstalých (potřeba času, empatie, přístupu k realitě, respektování individuality apod.).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Praktickou část zkoušky je potřeba zaznamenat audiovizuálně pro vyhodnocení a analýzu uchazečova výkonu a také pro splnění odborné kompetence Přednes smuteční řeči, kritérium f) uchazečem. Tento záznam bude smazán bezprostředně po vykonání zkoušky. Uchazeč o zkoušku podepisuje souhlas s natáčením během zkoušky.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Formální a obsahová příprava smutečního projevu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f)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Přednes smuteční řeči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 a d) autorizovaná osoba připraví alespoň tři různé varianty zadání či podkladů ke každému kritériu a jednu variantu zadá uchazeči.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ověření způsobem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písemně vypracuje a ústně doplní či dovysvětlí dané úkoly. V případě ověření způsobem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prakticky splní a ústně doplní či dovysvětlí či zhodnotí dané úkony.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obřadník, 30.9.2026 2:45:44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obřadník, 30.9.2026 2:45:44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