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15553F" Type="http://schemas.openxmlformats.org/officeDocument/2006/relationships/officeDocument" Target="/word/document.xml" /><Relationship Id="coreR4515553F" Type="http://schemas.openxmlformats.org/package/2006/relationships/metadata/core-properties" Target="/docProps/core.xml" /><Relationship Id="customR451555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řečník a obřadník / řečnice a obřadnice (kód: 69-049-M)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Smuteční řečník a obřadník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příprava smutečního projevu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Přednes smuteční řeči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Obstarání úkonů při smutečních obřadech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a podpora důstojného a pietního smutečního obřadu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 / řečnice a obřadnice, 20.10.2026 11:47:51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navodí atmosféru důvěry tak, aby se uchazeč mohl během zkoušky otevřít a vědomě se zúčastnit inscenovaného pohřebního obřadu a poskytovat svou osobní přesvědčenou spolupráci.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Konkrétní úkoly a jejich rozsah určí autorizovaná osoba. Na jednom úkolu je možné ověřit kritéria hodnocení z několika odborných kompetencí. Během modelových situací se především sleduje, jakým způsobem uchazeč pracuje se svým tělem, hlasem a potřebami pozůstalých (potřeba času, empatie, přístupu k realitě, respektování individuality apod.).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Praktickou část zkoušky je potřeba zaznamenat audiovizuálně pro vyhodnocení a analýzu uchazečova výkonu a také pro splnění odborné kompetence Přednes smuteční řeči, kritérium f) uchazečem. Tento záznam bude smazán bezprostředně po vykonání zkoušky. Uchazeč o zkoušku podepisuje souhlas s natáčením během zkoušky.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Formální a obsahová příprava smutečního projevu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f)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Přednes smuteční řeči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 a d) autorizovaná osoba připraví alespoň tři různé varianty zadání či podkladů ke každému kritériu a jednu variantu zadá uchazeči.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ověření způsobem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písemně vypracuje a ústně doplní či dovysvětlí dané úkoly. V případě ověření způsobem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prakticky splní a ústně doplní či dovysvětlí či zhodnotí dané úkony.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 / řečnice a obřadnice, 20.10.2026 11:47:51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 / řečnice a obřadnice, 20.10.2026 11:47:51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