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57F8C3" Type="http://schemas.openxmlformats.org/officeDocument/2006/relationships/officeDocument" Target="/word/document.xml" /><Relationship Id="coreRF57F8C3" Type="http://schemas.openxmlformats.org/package/2006/relationships/metadata/core-properties" Target="/docProps/core.xml" /><Relationship Id="customRF57F8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Zacházení s lidskými pozůstatky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Prohlídka lidských pozůstatků a jejich označení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lidských pozůstatků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estetických úprav lidských pozůstatků pro jejich veřejné vystavení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předepsané evidence lidských pozůstatků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30.9.2026 5:02:27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https://www.nsp.cz/jednotka-prace/pracovnik-pro-vyssi-hygie#zdravotni-zpusobilost).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zaručit dodržování zásad ochrany postmortální osobnosti zemřelého a osobně zajistit, aby s mrtvým lidským tělem a ostatky bylo nakládáno důstojně. Pořizování audiovizuálních záznamů z průběhu zkoušky je zakázáno.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jednom úkolu je možné ověřit kritéria hodnocení z několika odborných kompetencí. Konkrétní úkoly a jejich rozsah určí autorizovaná osoba.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 provozovny pohřební služby. V reálném provozu jsou na konkrétních příkladech činností ověřovány odborné kompetence v souladu s hodnoticím standardem za přítomnosti odpovědného provozního pracovníka. Zkouška se může skládat ze dvou časově i prostorově oddělených částí, praktické a teoretické.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Zkoušku nesmí vykonávat uchazeč, který má otevřené poranění, zejména na rukou. Pokud dojde k poranění během činností, musí se nechat neprodleně ošetřit a zkouška se přeruší. Existuje-li při manipulaci s lidskými pozůstatky zdravotní riziko, je nutno pro ochranu dýchacích orgánů použít obličejovou roušku.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předepsané evidence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připraví jedno zadání, na základě kterého uchazeč splní daná kritéria.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estetických úprav lidských pozůstatků pro jejich veřejné vystavení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autorizovaná osoba zajistí portrétní fotografie zemřelého vytvořené za jeho života, podle které uchazeč splní dané kritérium.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 Při práci se nesmí jíst, pít ani 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30.9.2026 5:02:27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30.9.2026 5:02:27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