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1DFBC" Type="http://schemas.openxmlformats.org/officeDocument/2006/relationships/officeDocument" Target="/word/document.xml" /><Relationship Id="coreR1B81DFBC" Type="http://schemas.openxmlformats.org/package/2006/relationships/metadata/core-properties" Target="/docProps/core.xml" /><Relationship Id="customR1B81DF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bazénu (kód: 69-050-H)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přírodního a umělého koupaliště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úpravny bazénové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přírodního a umělého koupaliště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hygieny provozu přírodního a umělého koupaliště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profesích spojených s provozem přírodního a umělého koupaliště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ekonomického provozu přírodního a umělého koupaliště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přírodního a umělého koupaliště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provozní a hygienické požadavky na bazény, koupaliště, sauny a aquaparky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předpisy, které upravují požadavky na bazény, koupaliště, sauny a aquaparky pro pořádání plaveckých soutěží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předpisy, které upravují manipulaci s nebezpečnými chemickými látkami a přípravky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bezpečnostní předpisy pro vodní atrakce</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předpis, který upravuje zákonné lhůty pro provádění revizí (elektro, plyn, tlakové nádoby aj.)</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Předvést práci s předpisy pro provoz přírodního a umělého koupaliště, předvést dohledání předpisů a norem pomocí informačních technologií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Ovládání úpravny bazénové vody</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a) Popsat provozní schéma úpravny bazénové vody</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Popsat systém a předvést postup filtrace</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Popsat umístění a funkci ozonizace, UV lampy, ohřev vody v úpravně bazénové vody</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16"/>
        <w:framePr w:w="6710" w:h="376" w:hRule="exact" w:wrap="none" w:vAnchor="page" w:hAnchor="margin" w:x="45" w:y="9662"/>
        <w:rPr>
          <w:rStyle w:val="C3"/>
          <w:rtl w:val="0"/>
        </w:rPr>
      </w:pPr>
    </w:p>
    <w:p>
      <w:pPr>
        <w:pStyle w:val="P17"/>
        <w:framePr w:w="6658" w:h="249" w:hRule="exact" w:wrap="none" w:vAnchor="page" w:hAnchor="margin" w:x="71" w:y="9718"/>
        <w:rPr>
          <w:rStyle w:val="C13"/>
          <w:rtl w:val="0"/>
        </w:rPr>
      </w:pPr>
      <w:r>
        <w:rPr>
          <w:rStyle w:val="C13"/>
          <w:rtl w:val="0"/>
        </w:rPr>
        <w:t>d) Popsat postup měření a zaznamenávání množství dopouštěné ředicí vody</w:t>
      </w:r>
    </w:p>
    <w:p>
      <w:pPr>
        <w:pStyle w:val="P30"/>
        <w:framePr w:w="3921" w:h="376" w:hRule="exact" w:wrap="none" w:vAnchor="page" w:hAnchor="margin" w:x="6800" w:y="9662"/>
        <w:rPr>
          <w:rStyle w:val="C3"/>
          <w:rtl w:val="0"/>
        </w:rPr>
      </w:pPr>
    </w:p>
    <w:p>
      <w:pPr>
        <w:pStyle w:val="P31"/>
        <w:framePr w:w="3839" w:h="249" w:hRule="exact" w:wrap="none" w:vAnchor="page" w:hAnchor="margin" w:x="6856" w:y="9718"/>
        <w:rPr>
          <w:rStyle w:val="C22"/>
          <w:rtl w:val="0"/>
        </w:rPr>
      </w:pPr>
      <w:r>
        <w:rPr>
          <w:rStyle w:val="C22"/>
          <w:rtl w:val="0"/>
        </w:rPr>
        <w:t>Ústní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e) Vysvětlit osazení průtokoměru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Ústní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f) Předvést manipulaci s filtračním zařízením (popsat režimy praní filtru)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Praktické předvedení a 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g) Popsat systém měřicí, dávkovací a regulační stanice a předvést zapojení do recirkulačního okruhu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h) Vysvětlit a předvést postup zapnutí úpravny vody</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Praktické předvedení a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i) Vysvětlit možné způsoby ohřevu bazénové vody</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j) Vysvětlit zabezpečení spuštění vodních atrakcí bazénů, koupališť a aquaparků</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pomůcky BOZP a předvést jejich použití v bazénovém provozu podle pracovních náplní zaměstnanců - plavčík, lázeňská - uklízečka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nasazení osobních ochranných pracovních pomůcek (OOPP) strojníka při manipulaci s chemickými látkami ve strojovně a popsat použití dalších OOPP při náhodném úniku a následné sanaci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a vysvětlit manipulaci s chemickými látkami podle platných předpisů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součásti chemické havarijní sady a vysvětlit, k čemu se používají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materiální vybavení ošetřovny bazénu, koupaliště, sauny a aquaparku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Uvést obsah havarijního a traumatologického plánu areálu koupaliště (bazénu, sauny)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obsah provozního řádu a uvést, kdy je nutné řád aktualizovat a komu ho předat ke schválení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obsah návštěvního řádu a uvést, kde je umístěn</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Vysvětlit činnost vzduchotechnických jednotek a provést výměnu filtru.</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Vysvětlit schéma cirkulačního okruhu bazénu</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Ukázat na cirkulačním čerpadla hlavní díly čerpadla a vysvětlit účel vlasového filtru a předvést jeho kontrolu a vyčištění.</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hygieny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odběry vzorků vody z bazénu a změřit chemické ukazatele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dezinfekční režim šaten, sprch a okolí bazénu (úklidový řád)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způsob vedení provozního deníku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povinné hodnoty a údaje, které musí být přístupné veřejnosti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kdo je oprávněn provádět odběry a rozbory vzorků bazénových vod</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četnost odběrů vzorků bazénových vod k provedení rozborů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Uvést, jak dlouho před zahájením provozu musí být spuštěna úpravna vody</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Uvést termíny zasílání výsledků rozborů bazénových vod do informačního systému PiVo (pitná voda) a kdo výsledky zasílá</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Vyjmenovat povinnosti při zjištění nevyhovujících výsledků kvality vody bazénových vod a uvést nápravná opatření</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Popsat postup a četnost úklidu bazénové vany a akumulační jímky</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doplňkové způsoby dezinfekce bazénové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l) Popsat požadavky na mikroklima, osvětlení a kvalitu vzduchu v bazénové hale a přilehlých prostorách s vazbou na platnou legislativu</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Orientace v profesích spojených s provozem přírodního a umělého koupaliště</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a) Popsat obsah pracovní náplně strojníka bazénu</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Popsat obsah pracovní náplně pokladní a šatnářky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obsah pracovní náplně plavčíků a mistrů plavčích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d) Popsat obsah pracovní náplně instruktora plavání</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Ústní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e) Popsat obsah pracovní náplně obsluhy sauny</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f) Popsat obsah pracovní náplně osoby odpovědné za úklid</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ekonomického provozu přírodního a umělého koupaliště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nákladové položky provozu bazénu, koupaliště, sauny a aquaparku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příjmové položky provozu bazénu, koupaliště, sauny a aquaparku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ekonomické nástroje pro investice do zařízení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zpracování elektronické objednávky na dodávku náhradních dílů technologie úpravny vody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https://nsp.cz/jednotka-prace/technik-bazenu-dc27#zdravotni-zpusobilost).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dvou částí, praktické a teoretické. Praktická část probíhá ve strojovně plaveckého bazénu, kde je umístěna celá technologie úpravy bazénové vody. Teoretická část se koná ve zkušební místnosti.</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technik bazénu. </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technik bazénu.</w:t>
      </w:r>
    </w:p>
    <w:p>
      <w:pPr>
        <w:keepNext w:val="0"/>
        <w:keepLines w:val="1"/>
        <w:framePr w:w="10766" w:h="70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při výkonu povolání technik bazénu.</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Strojovna plaveckého bazénu, kde je umístěna celá technologie úpravy bazénové vody.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umožňovat praktické předvedení veškerých postupů obsažených v kvalifikačním a hodnoticím standardu.</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soubor aktuálně platných předpisů (zákony, vyhlášky, normy, profesní směrnice), harmonogramy, resp. technologické a pracovní postupy (praní filtrů, výměny lahví s chlorem v chlorovně, plastové uzavíratelné nádoby pro odběry vzorků bazénové vody, harmonogram předepsaných revizí podle norem, provozní deník.</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chlornan sodný,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chlór,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uhličitan sodný,</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filtr do vzduchotechniky.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k příslušným předpisům pro provoz přírodního a umělého koupaliště.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80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pro vykonání zkoušky</w:t>
      </w:r>
    </w:p>
    <w:p>
      <w:pPr>
        <w:keepNext w:val="0"/>
        <w:keepLines w:val="0"/>
        <w:framePr w:w="10766" w:h="103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Celková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pStyle w:val="P21"/>
        <w:framePr w:w="7654" w:h="331" w:hRule="exact" w:wrap="none" w:vAnchor="page" w:hAnchor="margin" w:x="28" w:y="15940"/>
        <w:rPr>
          <w:rStyle w:val="C16"/>
          <w:rtl w:val="0"/>
        </w:rPr>
      </w:pPr>
      <w:r>
        <w:rPr>
          <w:rStyle w:val="C16"/>
          <w:rtl w:val="0"/>
        </w:rPr>
        <w:t>Technik bazénu, 20.10.2026 9:21:52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566D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3AB5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