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29A7E" Type="http://schemas.openxmlformats.org/officeDocument/2006/relationships/officeDocument" Target="/word/document.xml" /><Relationship Id="coreR40129A7E" Type="http://schemas.openxmlformats.org/package/2006/relationships/metadata/core-properties" Target="/docProps/core.xml" /><Relationship Id="customR40129A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slaboproudých metalických sítí, 30.9.2026 6:00:05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metalických sítí, 30.9.2026 6:00:05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metalických sítí, 30.9.2026 6:00:05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slaboproudých metalických sítí, 30.9.2026 6:00:05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slaboproudých metalických sítí, 30.9.2026 6:00:05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metalických sítí, 30.9.2026 6:00:05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Montér/montérka slaboproudých metalických sítí, 30.9.2026 6:00:05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94A0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